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styles.xml" ContentType="application/vnd.openxmlformats-officedocument.wordprocessingml.styles+xml"/>
  <Override PartName="/word/media/image9.wmf" ContentType="image/x-wmf"/>
  <Override PartName="/word/media/image1.wmf" ContentType="image/x-wmf"/>
  <Override PartName="/word/media/image2.wmf" ContentType="image/x-wmf"/>
  <Override PartName="/word/media/image3.wmf" ContentType="image/x-wmf"/>
  <Override PartName="/word/media/image4.wmf" ContentType="image/x-wmf"/>
  <Override PartName="/word/media/image5.wmf" ContentType="image/x-wmf"/>
  <Override PartName="/word/media/image6.wmf" ContentType="image/x-wmf"/>
  <Override PartName="/word/media/image7.wmf" ContentType="image/x-wmf"/>
  <Override PartName="/word/media/image8.wmf" ContentType="image/x-wmf"/>
  <Override PartName="/word/media/image10.wmf" ContentType="image/x-wmf"/>
  <Override PartName="/word/media/image11.wmf" ContentType="image/x-wmf"/>
  <Override PartName="/word/media/image12.wmf" ContentType="image/x-wmf"/>
  <Override PartName="/word/media/image13.wmf" ContentType="image/x-wmf"/>
  <Override PartName="/word/media/image14.wmf" ContentType="image/x-wmf"/>
  <Override PartName="/word/media/image15.wmf" ContentType="image/x-wmf"/>
  <Override PartName="/word/media/image16.wmf" ContentType="image/x-wmf"/>
  <Override PartName="/word/media/image17.wmf" ContentType="image/x-wmf"/>
  <Override PartName="/word/media/image18.wmf" ContentType="image/x-wmf"/>
  <Override PartName="/word/media/image19.wmf" ContentType="image/x-wmf"/>
  <Override PartName="/word/media/image20.wmf" ContentType="image/x-wmf"/>
  <Override PartName="/word/media/image21.wmf" ContentType="image/x-wmf"/>
  <Override PartName="/word/media/image22.wmf" ContentType="image/x-wmf"/>
  <Override PartName="/word/media/image23.wmf" ContentType="image/x-wmf"/>
  <Override PartName="/word/media/image24.wmf" ContentType="image/x-wmf"/>
  <Override PartName="/word/media/image25.wmf" ContentType="image/x-wmf"/>
  <Override PartName="/word/media/image26.wmf" ContentType="image/x-wmf"/>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jc w:val="both"/>
        <w:rPr>
          <w:b/>
          <w:b/>
        </w:rPr>
      </w:pPr>
      <w:r>
        <w:rPr>
          <w:b/>
        </w:rPr>
      </w:r>
    </w:p>
    <w:p>
      <w:pPr>
        <w:pStyle w:val="Heading1"/>
        <w:jc w:val="both"/>
        <w:rPr>
          <w:rFonts w:ascii="Open Sans;sans-serif" w:hAnsi="Open Sans;sans-serif"/>
          <w:b w:val="false"/>
          <w:b w:val="false"/>
          <w:i w:val="false"/>
          <w:i w:val="false"/>
          <w:caps w:val="false"/>
          <w:smallCaps w:val="false"/>
          <w:color w:val="34455D"/>
          <w:spacing w:val="0"/>
          <w:sz w:val="32"/>
          <w:szCs w:val="32"/>
        </w:rPr>
      </w:pPr>
      <w:r>
        <w:rPr>
          <w:rFonts w:ascii="Open Sans;sans-serif" w:hAnsi="Open Sans;sans-serif"/>
          <w:b/>
          <w:i w:val="false"/>
          <w:caps w:val="false"/>
          <w:smallCaps w:val="false"/>
          <w:color w:val="34455D"/>
          <w:spacing w:val="0"/>
          <w:sz w:val="32"/>
          <w:szCs w:val="32"/>
        </w:rPr>
        <w:t>Урок-тренинг «Без комментариев…» (формирование критического отношения к употреблению психоактивных веществ)</w:t>
      </w:r>
    </w:p>
    <w:p>
      <w:pPr>
        <w:pStyle w:val="Normal"/>
        <w:jc w:val="both"/>
        <w:rPr>
          <w:b/>
          <w:b/>
        </w:rPr>
      </w:pPr>
      <w:r>
        <w:rPr>
          <w:b/>
        </w:rPr>
        <w:t>Психолог Тавасиева Т. К.  Классные руководители Хачирова А. Б.  Гуева З. В.</w:t>
      </w:r>
    </w:p>
    <w:p>
      <w:pPr>
        <w:pStyle w:val="Normal"/>
        <w:jc w:val="both"/>
        <w:rPr>
          <w:b/>
          <w:b/>
        </w:rPr>
      </w:pPr>
      <w:r>
        <w:rPr>
          <w:b/>
        </w:rPr>
      </w:r>
    </w:p>
    <w:p>
      <w:pPr>
        <w:pStyle w:val="Normal"/>
        <w:jc w:val="both"/>
        <w:rPr>
          <w:b/>
          <w:b/>
        </w:rPr>
      </w:pPr>
      <w:r>
        <w:rPr>
          <w:b/>
        </w:rPr>
      </w:r>
    </w:p>
    <w:p>
      <w:pPr>
        <w:pStyle w:val="Normal"/>
        <w:jc w:val="both"/>
        <w:rPr/>
      </w:pPr>
      <w:bookmarkStart w:id="0" w:name="_GoBack"/>
      <w:bookmarkEnd w:id="0"/>
      <w:r>
        <w:rPr>
          <w:b/>
        </w:rPr>
        <w:t>Цели занятия:</w:t>
      </w:r>
      <w:r>
        <w:rPr/>
        <w:t xml:space="preserve"> формирование критического отношения к употреблению психоактивных веществ и ответственного отношения к выбору своего жизненного пути.</w:t>
      </w:r>
    </w:p>
    <w:p>
      <w:pPr>
        <w:pStyle w:val="Normal"/>
        <w:ind w:firstLine="360"/>
        <w:jc w:val="both"/>
        <w:rPr>
          <w:b/>
          <w:b/>
        </w:rPr>
      </w:pPr>
      <w:r>
        <w:rPr>
          <w:b/>
        </w:rPr>
        <w:t>Задачи:</w:t>
      </w:r>
    </w:p>
    <w:p>
      <w:pPr>
        <w:pStyle w:val="Normal"/>
        <w:numPr>
          <w:ilvl w:val="0"/>
          <w:numId w:val="2"/>
        </w:numPr>
        <w:tabs>
          <w:tab w:val="clear" w:pos="708"/>
          <w:tab w:val="left" w:pos="180" w:leader="none"/>
        </w:tabs>
        <w:ind w:left="180" w:hanging="180"/>
        <w:jc w:val="both"/>
        <w:rPr>
          <w:color w:val="333333"/>
        </w:rPr>
      </w:pPr>
      <w:r>
        <w:rPr>
          <w:b/>
        </w:rPr>
        <w:t xml:space="preserve"> </w:t>
      </w:r>
      <w:r>
        <w:rPr>
          <w:color w:val="333333"/>
        </w:rPr>
        <w:t>констатация фактов о вреде курения и алкоголизма;</w:t>
      </w:r>
    </w:p>
    <w:p>
      <w:pPr>
        <w:pStyle w:val="Normal"/>
        <w:numPr>
          <w:ilvl w:val="0"/>
          <w:numId w:val="2"/>
        </w:numPr>
        <w:tabs>
          <w:tab w:val="clear" w:pos="708"/>
          <w:tab w:val="left" w:pos="180" w:leader="none"/>
        </w:tabs>
        <w:ind w:left="180" w:hanging="180"/>
        <w:jc w:val="both"/>
        <w:rPr>
          <w:color w:val="333333"/>
        </w:rPr>
      </w:pPr>
      <w:r>
        <w:rPr>
          <w:color w:val="333333"/>
        </w:rPr>
        <w:t>сформировать у учащихся негативное отношение к вредным привычкам;</w:t>
      </w:r>
    </w:p>
    <w:p>
      <w:pPr>
        <w:pStyle w:val="Normal"/>
        <w:numPr>
          <w:ilvl w:val="0"/>
          <w:numId w:val="2"/>
        </w:numPr>
        <w:tabs>
          <w:tab w:val="clear" w:pos="708"/>
          <w:tab w:val="left" w:pos="180" w:leader="none"/>
        </w:tabs>
        <w:ind w:left="720" w:hanging="720"/>
        <w:jc w:val="both"/>
        <w:rPr/>
      </w:pPr>
      <w:r>
        <w:rPr/>
        <w:t>сформировать у учащихся умения , позволяющие снизить риск приобщения к спиртным</w:t>
      </w:r>
    </w:p>
    <w:p>
      <w:pPr>
        <w:pStyle w:val="Normal"/>
        <w:jc w:val="both"/>
        <w:rPr/>
      </w:pPr>
      <w:r>
        <w:rPr/>
        <w:t>напиткам, курению;</w:t>
      </w:r>
    </w:p>
    <w:p>
      <w:pPr>
        <w:pStyle w:val="Normal"/>
        <w:numPr>
          <w:ilvl w:val="0"/>
          <w:numId w:val="2"/>
        </w:numPr>
        <w:tabs>
          <w:tab w:val="clear" w:pos="708"/>
          <w:tab w:val="left" w:pos="180" w:leader="none"/>
        </w:tabs>
        <w:ind w:left="720" w:hanging="720"/>
        <w:jc w:val="both"/>
        <w:rPr/>
      </w:pPr>
      <w:r>
        <w:rPr/>
        <w:t>формировать у учащихся навыки здорового образа жизни</w:t>
      </w:r>
      <w:r>
        <w:rPr>
          <w:rFonts w:ascii="Academy" w:hAnsi="Academy"/>
          <w:color w:val="4D4D4D"/>
        </w:rPr>
        <w:t xml:space="preserve">   </w:t>
      </w:r>
    </w:p>
    <w:p>
      <w:pPr>
        <w:pStyle w:val="Normal"/>
        <w:ind w:left="360" w:hanging="0"/>
        <w:jc w:val="both"/>
        <w:textAlignment w:val="top"/>
        <w:rPr>
          <w:b/>
          <w:b/>
          <w:color w:val="0B0000"/>
        </w:rPr>
      </w:pPr>
      <w:r>
        <w:rPr>
          <w:b/>
          <w:color w:val="0B0000"/>
        </w:rPr>
        <w:t>Оборудование:</w:t>
      </w:r>
    </w:p>
    <w:p>
      <w:pPr>
        <w:pStyle w:val="Normal"/>
        <w:ind w:left="180" w:hanging="0"/>
        <w:jc w:val="both"/>
        <w:textAlignment w:val="top"/>
        <w:rPr>
          <w:color w:val="0B0000"/>
        </w:rPr>
      </w:pPr>
      <w:r>
        <w:rPr>
          <w:color w:val="0B0000"/>
        </w:rPr>
        <w:t>мультимедийная аппаратура;</w:t>
      </w:r>
    </w:p>
    <w:p>
      <w:pPr>
        <w:pStyle w:val="Normal"/>
        <w:ind w:left="180" w:hanging="0"/>
        <w:jc w:val="both"/>
        <w:textAlignment w:val="top"/>
        <w:rPr>
          <w:color w:val="0B0000"/>
        </w:rPr>
      </w:pPr>
      <w:r>
        <w:rPr>
          <w:color w:val="0B0000"/>
        </w:rPr>
        <w:t>листы ватмана;</w:t>
      </w:r>
    </w:p>
    <w:p>
      <w:pPr>
        <w:pStyle w:val="Normal"/>
        <w:ind w:left="180" w:hanging="0"/>
        <w:jc w:val="both"/>
        <w:textAlignment w:val="top"/>
        <w:rPr>
          <w:color w:val="0B0000"/>
        </w:rPr>
      </w:pPr>
      <w:r>
        <w:rPr>
          <w:color w:val="0B0000"/>
        </w:rPr>
        <w:t xml:space="preserve">мягкий мячик красного цвета. </w:t>
      </w:r>
    </w:p>
    <w:p>
      <w:pPr>
        <w:pStyle w:val="Normal"/>
        <w:jc w:val="both"/>
        <w:rPr>
          <w:rFonts w:ascii="Arial" w:hAnsi="Arial" w:cs="Arial"/>
          <w:sz w:val="20"/>
          <w:szCs w:val="20"/>
        </w:rPr>
      </w:pPr>
      <w:r>
        <w:rPr>
          <w:color w:val="0B0000"/>
        </w:rPr>
        <w:t xml:space="preserve">  </w:t>
      </w:r>
      <w:r>
        <w:rPr/>
        <w:t xml:space="preserve"> </w:t>
      </w:r>
      <w:r>
        <w:rPr/>
        <w:t>Занятие «профилактика курения и алкоголизма «Без комментариев…» ориентирована на групповую форму работы. Занятие проводится в форме урока-тренинга, проходит в классе, длительность – 35 - 40 минут. Для проведения психолого-педагогического занятия создаются следующие условия:  постановка стульев в круг, стол, мелки для рисования.</w:t>
      </w:r>
    </w:p>
    <w:p>
      <w:pPr>
        <w:pStyle w:val="ListParagraph"/>
        <w:ind w:left="708" w:hanging="348"/>
        <w:jc w:val="both"/>
        <w:rPr/>
      </w:pPr>
      <w:r>
        <w:rPr/>
        <w:t>Занятие построено по схеме:</w:t>
      </w:r>
    </w:p>
    <w:p>
      <w:pPr>
        <w:pStyle w:val="ListParagraph"/>
        <w:ind w:left="720" w:hanging="540"/>
        <w:jc w:val="both"/>
        <w:rPr/>
      </w:pPr>
      <w:r>
        <w:rPr/>
        <w:t xml:space="preserve">1. Приветствие; </w:t>
      </w:r>
    </w:p>
    <w:p>
      <w:pPr>
        <w:pStyle w:val="ListParagraph"/>
        <w:ind w:left="720" w:hanging="540"/>
        <w:jc w:val="both"/>
        <w:rPr/>
      </w:pPr>
      <w:r>
        <w:rPr/>
        <w:t>2. Основная часть;</w:t>
      </w:r>
    </w:p>
    <w:p>
      <w:pPr>
        <w:pStyle w:val="Normal"/>
        <w:ind w:hanging="540"/>
        <w:jc w:val="both"/>
        <w:rPr/>
      </w:pPr>
      <w:r>
        <w:rPr/>
        <w:t xml:space="preserve">            </w:t>
      </w:r>
      <w:r>
        <w:rPr/>
        <w:t>3. Прощание.</w:t>
      </w:r>
    </w:p>
    <w:p>
      <w:pPr>
        <w:pStyle w:val="Normal"/>
        <w:ind w:firstLine="360"/>
        <w:jc w:val="both"/>
        <w:textAlignment w:val="top"/>
        <w:rPr>
          <w:color w:val="0B0000"/>
        </w:rPr>
      </w:pPr>
      <w:r>
        <w:rPr>
          <w:b/>
          <w:bCs/>
          <w:color w:val="0B0000"/>
        </w:rPr>
        <w:t>Ожидаемый результат:</w:t>
      </w:r>
    </w:p>
    <w:p>
      <w:pPr>
        <w:pStyle w:val="Normal"/>
        <w:numPr>
          <w:ilvl w:val="0"/>
          <w:numId w:val="3"/>
        </w:numPr>
        <w:tabs>
          <w:tab w:val="clear" w:pos="708"/>
          <w:tab w:val="left" w:pos="0" w:leader="none"/>
        </w:tabs>
        <w:ind w:left="180" w:hanging="180"/>
        <w:jc w:val="both"/>
        <w:rPr/>
      </w:pPr>
      <w:r>
        <w:rPr/>
        <w:t xml:space="preserve">сформировано критическое отношение  к употреблению психоактивных веществ; </w:t>
      </w:r>
    </w:p>
    <w:p>
      <w:pPr>
        <w:pStyle w:val="Normal"/>
        <w:numPr>
          <w:ilvl w:val="0"/>
          <w:numId w:val="3"/>
        </w:numPr>
        <w:tabs>
          <w:tab w:val="clear" w:pos="708"/>
          <w:tab w:val="left" w:pos="0" w:leader="none"/>
        </w:tabs>
        <w:ind w:left="180" w:hanging="180"/>
        <w:jc w:val="both"/>
        <w:rPr/>
      </w:pPr>
      <w:r>
        <w:rPr/>
        <w:t>приобретено более подробное знание о влиянии на организм сигарет и алкоголя;</w:t>
      </w:r>
      <w:r>
        <w:rPr>
          <w:color w:val="FF0000"/>
        </w:rPr>
        <w:t xml:space="preserve"> </w:t>
      </w:r>
    </w:p>
    <w:p>
      <w:pPr>
        <w:pStyle w:val="Normal"/>
        <w:numPr>
          <w:ilvl w:val="0"/>
          <w:numId w:val="3"/>
        </w:numPr>
        <w:tabs>
          <w:tab w:val="clear" w:pos="708"/>
          <w:tab w:val="left" w:pos="0" w:leader="none"/>
        </w:tabs>
        <w:ind w:left="180" w:hanging="180"/>
        <w:jc w:val="both"/>
        <w:rPr/>
      </w:pPr>
      <w:r>
        <w:rPr/>
        <w:t>сформировано ответственное отношение к выбору своего жизненного пути.</w:t>
      </w:r>
    </w:p>
    <w:p>
      <w:pPr>
        <w:pStyle w:val="Normal"/>
        <w:jc w:val="both"/>
        <w:rPr/>
      </w:pPr>
      <w:r>
        <w:rPr/>
      </w:r>
    </w:p>
    <w:p>
      <w:pPr>
        <w:pStyle w:val="Normal"/>
        <w:tabs>
          <w:tab w:val="clear" w:pos="708"/>
          <w:tab w:val="left" w:pos="180" w:leader="none"/>
        </w:tabs>
        <w:ind w:left="180" w:hanging="0"/>
        <w:jc w:val="both"/>
        <w:rPr/>
      </w:pPr>
      <w:r>
        <w:rPr/>
      </w:r>
    </w:p>
    <w:p>
      <w:pPr>
        <w:sectPr>
          <w:type w:val="nextPage"/>
          <w:pgSz w:w="11906" w:h="16838"/>
          <w:pgMar w:left="1701" w:right="850" w:header="0" w:top="1079" w:footer="0" w:bottom="1134" w:gutter="0"/>
          <w:pgNumType w:fmt="decimal"/>
          <w:formProt w:val="false"/>
          <w:textDirection w:val="lrTb"/>
          <w:docGrid w:type="default" w:linePitch="360" w:charSpace="0"/>
        </w:sectPr>
        <w:pStyle w:val="Normal"/>
        <w:jc w:val="both"/>
        <w:rPr/>
      </w:pPr>
      <w:r>
        <w:rPr/>
      </w:r>
    </w:p>
    <w:p>
      <w:pPr>
        <w:pStyle w:val="NormalWeb"/>
        <w:spacing w:before="280" w:after="280"/>
        <w:jc w:val="center"/>
        <w:rPr>
          <w:b/>
          <w:b/>
          <w:bCs/>
          <w:color w:val="FF0000"/>
        </w:rPr>
      </w:pPr>
      <w:r>
        <w:rPr>
          <w:b/>
          <w:bCs/>
        </w:rPr>
        <w:t xml:space="preserve">Ход занятия: </w:t>
      </w:r>
    </w:p>
    <w:tbl>
      <w:tblPr>
        <w:tblpPr w:bottomFromText="0" w:horzAnchor="text" w:leftFromText="180" w:rightFromText="180" w:tblpX="-432" w:tblpY="1" w:topFromText="0" w:vertAnchor="text"/>
        <w:tblW w:w="15588" w:type="dxa"/>
        <w:jc w:val="left"/>
        <w:tblInd w:w="0" w:type="dxa"/>
        <w:tblCellMar>
          <w:top w:w="0" w:type="dxa"/>
          <w:left w:w="108" w:type="dxa"/>
          <w:bottom w:w="0" w:type="dxa"/>
          <w:right w:w="108" w:type="dxa"/>
        </w:tblCellMar>
        <w:tblLook w:firstRow="1" w:noVBand="0" w:lastRow="1" w:firstColumn="1" w:lastColumn="1" w:noHBand="0" w:val="01e0"/>
      </w:tblPr>
      <w:tblGrid>
        <w:gridCol w:w="2805"/>
        <w:gridCol w:w="2158"/>
        <w:gridCol w:w="813"/>
        <w:gridCol w:w="1526"/>
        <w:gridCol w:w="4498"/>
        <w:gridCol w:w="2339"/>
        <w:gridCol w:w="3"/>
        <w:gridCol w:w="1445"/>
      </w:tblGrid>
      <w:tr>
        <w:trPr>
          <w:trHeight w:val="240" w:hRule="atLeast"/>
        </w:trPr>
        <w:tc>
          <w:tcPr>
            <w:tcW w:w="2805"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i/>
                <w:i/>
              </w:rPr>
            </w:pPr>
            <w:r>
              <w:rPr>
                <w:i/>
              </w:rPr>
              <w:t>№</w:t>
            </w:r>
          </w:p>
        </w:tc>
        <w:tc>
          <w:tcPr>
            <w:tcW w:w="2158"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i/>
                <w:i/>
              </w:rPr>
            </w:pPr>
            <w:r>
              <w:rPr>
                <w:i/>
              </w:rPr>
              <w:t>Названия</w:t>
            </w:r>
          </w:p>
          <w:p>
            <w:pPr>
              <w:pStyle w:val="Normal"/>
              <w:tabs>
                <w:tab w:val="clear" w:pos="708"/>
                <w:tab w:val="left" w:pos="2039" w:leader="none"/>
              </w:tabs>
              <w:jc w:val="center"/>
              <w:rPr>
                <w:i/>
                <w:i/>
              </w:rPr>
            </w:pPr>
            <w:r>
              <w:rPr>
                <w:i/>
              </w:rPr>
              <w:t xml:space="preserve">  </w:t>
            </w:r>
            <w:r>
              <w:rPr>
                <w:i/>
              </w:rPr>
              <w:t>упражнения</w:t>
            </w:r>
          </w:p>
        </w:tc>
        <w:tc>
          <w:tcPr>
            <w:tcW w:w="813"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i/>
                <w:i/>
                <w:sz w:val="20"/>
                <w:szCs w:val="20"/>
              </w:rPr>
            </w:pPr>
            <w:r>
              <w:rPr>
                <w:i/>
                <w:sz w:val="20"/>
                <w:szCs w:val="20"/>
              </w:rPr>
              <w:t>Время</w:t>
            </w:r>
          </w:p>
        </w:tc>
        <w:tc>
          <w:tcPr>
            <w:tcW w:w="1526" w:type="dxa"/>
            <w:vMerge w:val="restart"/>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i/>
                <w:i/>
              </w:rPr>
            </w:pPr>
            <w:r>
              <w:rPr>
                <w:i/>
              </w:rPr>
              <w:t>Цель</w:t>
            </w:r>
          </w:p>
        </w:tc>
        <w:tc>
          <w:tcPr>
            <w:tcW w:w="6840" w:type="dxa"/>
            <w:gridSpan w:val="3"/>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i/>
                <w:i/>
              </w:rPr>
            </w:pPr>
            <w:r>
              <w:rPr>
                <w:i/>
              </w:rPr>
              <w:t>Содержание</w:t>
            </w:r>
          </w:p>
        </w:tc>
        <w:tc>
          <w:tcPr>
            <w:tcW w:w="1445" w:type="dxa"/>
            <w:tcBorders>
              <w:top w:val="single" w:sz="4" w:space="0" w:color="000000"/>
              <w:left w:val="single" w:sz="4" w:space="0" w:color="000000"/>
              <w:bottom w:val="single" w:sz="4" w:space="0" w:color="000000"/>
              <w:right w:val="single" w:sz="4" w:space="0" w:color="000000"/>
            </w:tcBorders>
            <w:shd w:fill="auto" w:val="clear"/>
          </w:tcPr>
          <w:p>
            <w:pPr>
              <w:pStyle w:val="Normal"/>
              <w:jc w:val="center"/>
              <w:rPr>
                <w:i/>
                <w:i/>
              </w:rPr>
            </w:pPr>
            <w:r>
              <w:rPr>
                <w:i/>
              </w:rPr>
              <w:t>Примечания</w:t>
            </w:r>
          </w:p>
        </w:tc>
      </w:tr>
      <w:tr>
        <w:trPr>
          <w:trHeight w:val="300" w:hRule="atLeast"/>
        </w:trPr>
        <w:tc>
          <w:tcPr>
            <w:tcW w:w="2805"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i/>
                <w:i/>
              </w:rPr>
            </w:pPr>
            <w:r>
              <w:rPr>
                <w:i/>
              </w:rPr>
            </w:r>
          </w:p>
        </w:tc>
        <w:tc>
          <w:tcPr>
            <w:tcW w:w="2158"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i/>
                <w:i/>
              </w:rPr>
            </w:pPr>
            <w:r>
              <w:rPr>
                <w:i/>
              </w:rPr>
            </w:r>
          </w:p>
        </w:tc>
        <w:tc>
          <w:tcPr>
            <w:tcW w:w="813"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i/>
                <w:i/>
                <w:sz w:val="20"/>
                <w:szCs w:val="20"/>
              </w:rPr>
            </w:pPr>
            <w:r>
              <w:rPr>
                <w:i/>
                <w:sz w:val="20"/>
                <w:szCs w:val="20"/>
              </w:rPr>
            </w:r>
          </w:p>
        </w:tc>
        <w:tc>
          <w:tcPr>
            <w:tcW w:w="1526" w:type="dxa"/>
            <w:vMerge w:val="continue"/>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i/>
                <w:i/>
              </w:rPr>
            </w:pPr>
            <w:r>
              <w:rPr>
                <w:i/>
              </w:rPr>
            </w:r>
          </w:p>
        </w:tc>
        <w:tc>
          <w:tcPr>
            <w:tcW w:w="449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center"/>
              <w:rPr>
                <w:i/>
                <w:i/>
              </w:rPr>
            </w:pPr>
            <w:r>
              <w:rPr>
                <w:i/>
              </w:rPr>
              <w:t>деятельности учителя</w:t>
            </w:r>
          </w:p>
        </w:tc>
        <w:tc>
          <w:tcPr>
            <w:tcW w:w="2339" w:type="dxa"/>
            <w:tcBorders>
              <w:top w:val="single" w:sz="4" w:space="0" w:color="000000"/>
              <w:left w:val="single" w:sz="4" w:space="0" w:color="000000"/>
              <w:bottom w:val="single" w:sz="4" w:space="0" w:color="000000"/>
              <w:right w:val="single" w:sz="4" w:space="0" w:color="000000"/>
            </w:tcBorders>
            <w:shd w:fill="auto" w:val="clear"/>
          </w:tcPr>
          <w:p>
            <w:pPr>
              <w:pStyle w:val="Normal"/>
              <w:jc w:val="center"/>
              <w:rPr>
                <w:i/>
                <w:i/>
              </w:rPr>
            </w:pPr>
            <w:r>
              <w:rPr>
                <w:i/>
              </w:rPr>
              <w:t>деятельности ученика</w:t>
            </w:r>
          </w:p>
        </w:tc>
        <w:tc>
          <w:tcPr>
            <w:tcW w:w="1448"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jc w:val="center"/>
              <w:rPr>
                <w:i/>
                <w:i/>
              </w:rPr>
            </w:pPr>
            <w:r>
              <w:rPr>
                <w:i/>
              </w:rPr>
            </w:r>
          </w:p>
        </w:tc>
      </w:tr>
      <w:tr>
        <w:trPr>
          <w:trHeight w:val="678" w:hRule="atLeast"/>
        </w:trPr>
        <w:tc>
          <w:tcPr>
            <w:tcW w:w="2805"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center"/>
              <w:rPr/>
            </w:pPr>
            <w:r>
              <w:rPr/>
              <w:drawing>
                <wp:inline distT="0" distB="0" distL="0" distR="0">
                  <wp:extent cx="1648460" cy="1229360"/>
                  <wp:effectExtent l="0" t="0" r="0" b="0"/>
                  <wp:docPr id="1" name="Image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
                          <pic:cNvPicPr>
                            <a:picLocks noChangeAspect="1" noChangeArrowheads="1"/>
                          </pic:cNvPicPr>
                        </pic:nvPicPr>
                        <pic:blipFill>
                          <a:blip r:embed="rId2"/>
                          <a:stretch>
                            <a:fillRect/>
                          </a:stretch>
                        </pic:blipFill>
                        <pic:spPr bwMode="auto">
                          <a:xfrm>
                            <a:off x="0" y="0"/>
                            <a:ext cx="1648460" cy="1229360"/>
                          </a:xfrm>
                          <a:prstGeom prst="rect">
                            <a:avLst/>
                          </a:prstGeom>
                        </pic:spPr>
                      </pic:pic>
                    </a:graphicData>
                  </a:graphic>
                </wp:inline>
              </w:drawing>
            </w:r>
            <w:r>
              <w:rPr/>
              <w:t>2</w:t>
            </w:r>
          </w:p>
        </w:tc>
        <w:tc>
          <w:tcPr>
            <w:tcW w:w="2158"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pPr>
            <w:r>
              <w:rPr/>
              <w:t>Приветствие</w:t>
            </w:r>
          </w:p>
          <w:p>
            <w:pPr>
              <w:pStyle w:val="Normal"/>
              <w:jc w:val="both"/>
              <w:rPr/>
            </w:pPr>
            <w:r>
              <w:rPr/>
              <w:t xml:space="preserve">Упражнение </w:t>
            </w:r>
          </w:p>
          <w:p>
            <w:pPr>
              <w:pStyle w:val="Normal"/>
              <w:jc w:val="both"/>
              <w:rPr>
                <w:color w:val="FF0000"/>
              </w:rPr>
            </w:pPr>
            <w:r>
              <w:rPr/>
              <w:t>«Знакомство»</w:t>
            </w:r>
            <w:r>
              <w:rPr>
                <w:color w:val="FF0000"/>
              </w:rPr>
              <w:t xml:space="preserve"> </w:t>
            </w:r>
          </w:p>
        </w:tc>
        <w:tc>
          <w:tcPr>
            <w:tcW w:w="813"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center"/>
              <w:rPr/>
            </w:pPr>
            <w:r>
              <w:rPr/>
              <w:t>4 мин.</w:t>
            </w:r>
          </w:p>
        </w:tc>
        <w:tc>
          <w:tcPr>
            <w:tcW w:w="1526"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both"/>
              <w:rPr/>
            </w:pPr>
            <w:r>
              <w:rPr/>
              <w:t xml:space="preserve">Создание положительной атмосферы урока-тренинга. </w:t>
            </w:r>
          </w:p>
        </w:tc>
        <w:tc>
          <w:tcPr>
            <w:tcW w:w="449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both"/>
              <w:rPr/>
            </w:pPr>
            <w:r>
              <w:rPr/>
              <w:t>Здравствуйте ребята! Как ваше настроение?</w:t>
            </w:r>
          </w:p>
          <w:p>
            <w:pPr>
              <w:pStyle w:val="Normal"/>
              <w:jc w:val="both"/>
              <w:rPr/>
            </w:pPr>
            <w:r>
              <w:rPr/>
              <w:t xml:space="preserve">Зачитывается инструкция: «Сейчас каждый по порядку будет называть своё имя, одно положительное качество и одно отрицательное».  </w:t>
            </w:r>
          </w:p>
        </w:tc>
        <w:tc>
          <w:tcPr>
            <w:tcW w:w="2339" w:type="dxa"/>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rPr>
                <w:sz w:val="22"/>
                <w:szCs w:val="22"/>
              </w:rPr>
            </w:pPr>
            <w:r>
              <w:rPr>
                <w:sz w:val="22"/>
                <w:szCs w:val="22"/>
              </w:rPr>
              <w:t>Ребята сидят на стульчиках по кругу. Выполняя задание, передают игрушку.</w:t>
            </w:r>
          </w:p>
        </w:tc>
        <w:tc>
          <w:tcPr>
            <w:tcW w:w="1448" w:type="dxa"/>
            <w:gridSpan w:val="2"/>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rPr/>
            </w:pPr>
            <w:r>
              <w:rPr>
                <w:sz w:val="22"/>
                <w:szCs w:val="22"/>
              </w:rPr>
              <w:t>Мягкая игрушка.</w:t>
            </w:r>
          </w:p>
        </w:tc>
      </w:tr>
      <w:tr>
        <w:trPr>
          <w:trHeight w:val="1075" w:hRule="atLeast"/>
        </w:trPr>
        <w:tc>
          <w:tcPr>
            <w:tcW w:w="2805"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jc w:val="center"/>
              <w:rPr/>
            </w:pPr>
            <w:r>
              <w:rPr/>
              <w:t>3</w:t>
            </w:r>
          </w:p>
          <w:p>
            <w:pPr>
              <w:pStyle w:val="NormalWeb"/>
              <w:spacing w:before="280" w:after="280"/>
              <w:jc w:val="center"/>
              <w:rPr/>
            </w:pPr>
            <w:r>
              <w:rPr/>
            </w:r>
          </w:p>
          <w:p>
            <w:pPr>
              <w:pStyle w:val="NormalWeb"/>
              <w:spacing w:before="280" w:after="0"/>
              <w:jc w:val="center"/>
              <w:rPr/>
            </w:pPr>
            <w:r>
              <w:rPr/>
              <w:drawing>
                <wp:inline distT="0" distB="0" distL="0" distR="0">
                  <wp:extent cx="1647825" cy="1228725"/>
                  <wp:effectExtent l="0" t="0" r="0" b="0"/>
                  <wp:docPr id="2"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
                          <pic:cNvPicPr>
                            <a:picLocks noChangeAspect="1" noChangeArrowheads="1"/>
                          </pic:cNvPicPr>
                        </pic:nvPicPr>
                        <pic:blipFill>
                          <a:blip r:embed="rId3"/>
                          <a:stretch>
                            <a:fillRect/>
                          </a:stretch>
                        </pic:blipFill>
                        <pic:spPr bwMode="auto">
                          <a:xfrm>
                            <a:off x="0" y="0"/>
                            <a:ext cx="1647825" cy="1228725"/>
                          </a:xfrm>
                          <a:prstGeom prst="rect">
                            <a:avLst/>
                          </a:prstGeom>
                        </pic:spPr>
                      </pic:pic>
                    </a:graphicData>
                  </a:graphic>
                </wp:inline>
              </w:drawing>
            </w:r>
          </w:p>
        </w:tc>
        <w:tc>
          <w:tcPr>
            <w:tcW w:w="2158"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pPr>
            <w:r>
              <w:rPr/>
              <w:t>Правила работы в группе.</w:t>
            </w:r>
          </w:p>
        </w:tc>
        <w:tc>
          <w:tcPr>
            <w:tcW w:w="813"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center"/>
              <w:rPr/>
            </w:pPr>
            <w:r>
              <w:rPr/>
              <w:t>2 мин.</w:t>
            </w:r>
          </w:p>
        </w:tc>
        <w:tc>
          <w:tcPr>
            <w:tcW w:w="1526"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both"/>
              <w:rPr/>
            </w:pPr>
            <w:r>
              <w:rPr/>
              <w:t>Создание порядка в группе</w:t>
            </w:r>
          </w:p>
        </w:tc>
        <w:tc>
          <w:tcPr>
            <w:tcW w:w="4498"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tabs>
                <w:tab w:val="clear" w:pos="708"/>
                <w:tab w:val="left" w:pos="155" w:leader="none"/>
              </w:tabs>
              <w:jc w:val="both"/>
              <w:rPr/>
            </w:pPr>
            <w:r>
              <w:rPr/>
              <w:t>Послушаете, пожалуйста, правила, которых мы с вами должны придерживаться на этом уроке.</w:t>
            </w:r>
          </w:p>
          <w:p>
            <w:pPr>
              <w:pStyle w:val="Normal"/>
              <w:widowControl w:val="false"/>
              <w:numPr>
                <w:ilvl w:val="0"/>
                <w:numId w:val="4"/>
              </w:numPr>
              <w:tabs>
                <w:tab w:val="clear" w:pos="708"/>
                <w:tab w:val="left" w:pos="155" w:leader="none"/>
              </w:tabs>
              <w:ind w:left="0" w:hanging="0"/>
              <w:jc w:val="both"/>
              <w:rPr/>
            </w:pPr>
            <w:r>
              <w:rPr/>
              <w:t>Открытость и искренность;</w:t>
            </w:r>
          </w:p>
          <w:p>
            <w:pPr>
              <w:pStyle w:val="Normal"/>
              <w:widowControl w:val="false"/>
              <w:numPr>
                <w:ilvl w:val="0"/>
                <w:numId w:val="4"/>
              </w:numPr>
              <w:tabs>
                <w:tab w:val="clear" w:pos="708"/>
                <w:tab w:val="left" w:pos="155" w:leader="none"/>
              </w:tabs>
              <w:ind w:left="0" w:hanging="0"/>
              <w:jc w:val="both"/>
              <w:rPr/>
            </w:pPr>
            <w:r>
              <w:rPr/>
              <w:t>Возможность свободно высказывать свои  мнения, чувства как позитивного, так и негативного характера;</w:t>
            </w:r>
          </w:p>
          <w:p>
            <w:pPr>
              <w:pStyle w:val="Normal"/>
              <w:widowControl w:val="false"/>
              <w:numPr>
                <w:ilvl w:val="0"/>
                <w:numId w:val="4"/>
              </w:numPr>
              <w:tabs>
                <w:tab w:val="clear" w:pos="708"/>
                <w:tab w:val="left" w:pos="155" w:leader="none"/>
              </w:tabs>
              <w:ind w:left="0" w:hanging="0"/>
              <w:jc w:val="both"/>
              <w:rPr/>
            </w:pPr>
            <w:r>
              <w:rPr/>
              <w:t>Участие активность,  обязательность выполнения всех упражнений;</w:t>
            </w:r>
          </w:p>
          <w:p>
            <w:pPr>
              <w:pStyle w:val="Normal"/>
              <w:widowControl w:val="false"/>
              <w:numPr>
                <w:ilvl w:val="0"/>
                <w:numId w:val="4"/>
              </w:numPr>
              <w:tabs>
                <w:tab w:val="clear" w:pos="708"/>
                <w:tab w:val="left" w:pos="155" w:leader="none"/>
              </w:tabs>
              <w:ind w:left="0" w:hanging="0"/>
              <w:jc w:val="both"/>
              <w:rPr>
                <w:sz w:val="28"/>
                <w:szCs w:val="28"/>
              </w:rPr>
            </w:pPr>
            <w:r>
              <w:rPr/>
              <w:t>Участие в создании и поддержании теплой, дружеской атмосферы в группе.</w:t>
            </w:r>
          </w:p>
          <w:p>
            <w:pPr>
              <w:pStyle w:val="Normal"/>
              <w:widowControl w:val="false"/>
              <w:tabs>
                <w:tab w:val="clear" w:pos="708"/>
                <w:tab w:val="left" w:pos="155" w:leader="none"/>
              </w:tabs>
              <w:jc w:val="both"/>
              <w:rPr/>
            </w:pPr>
            <w:r>
              <w:rPr/>
              <w:t>Если вы со мной согласны, давайте похлопаем.</w:t>
            </w:r>
          </w:p>
        </w:tc>
        <w:tc>
          <w:tcPr>
            <w:tcW w:w="2339" w:type="dxa"/>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rPr>
                <w:sz w:val="22"/>
                <w:szCs w:val="22"/>
              </w:rPr>
            </w:pPr>
            <w:r>
              <w:rPr>
                <w:sz w:val="22"/>
                <w:szCs w:val="22"/>
              </w:rPr>
              <w:t>Ребята сидят и слушают правила.</w:t>
            </w:r>
          </w:p>
        </w:tc>
        <w:tc>
          <w:tcPr>
            <w:tcW w:w="1448" w:type="dxa"/>
            <w:gridSpan w:val="2"/>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rPr>
                <w:sz w:val="22"/>
                <w:szCs w:val="22"/>
              </w:rPr>
            </w:pPr>
            <w:r>
              <w:rPr>
                <w:sz w:val="22"/>
                <w:szCs w:val="22"/>
              </w:rPr>
              <w:t>Показ слайда.</w:t>
            </w:r>
          </w:p>
        </w:tc>
      </w:tr>
      <w:tr>
        <w:trPr>
          <w:trHeight w:val="1075" w:hRule="atLeast"/>
        </w:trPr>
        <w:tc>
          <w:tcPr>
            <w:tcW w:w="2805"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center"/>
              <w:rPr/>
            </w:pPr>
            <w:r>
              <w:rPr/>
            </w:r>
          </w:p>
        </w:tc>
        <w:tc>
          <w:tcPr>
            <w:tcW w:w="2158"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pPr>
            <w:r>
              <w:rPr/>
            </w:r>
          </w:p>
        </w:tc>
        <w:tc>
          <w:tcPr>
            <w:tcW w:w="813"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center"/>
              <w:rPr/>
            </w:pPr>
            <w:r>
              <w:rPr/>
            </w:r>
          </w:p>
        </w:tc>
        <w:tc>
          <w:tcPr>
            <w:tcW w:w="1526"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both"/>
              <w:rPr/>
            </w:pPr>
            <w:r>
              <w:rPr/>
            </w:r>
          </w:p>
        </w:tc>
        <w:tc>
          <w:tcPr>
            <w:tcW w:w="4498" w:type="dxa"/>
            <w:tcBorders>
              <w:top w:val="single" w:sz="4" w:space="0" w:color="000000"/>
              <w:left w:val="single" w:sz="4" w:space="0" w:color="000000"/>
              <w:bottom w:val="single" w:sz="4" w:space="0" w:color="000000"/>
              <w:right w:val="single" w:sz="4" w:space="0" w:color="000000"/>
            </w:tcBorders>
            <w:shd w:color="auto" w:fill="auto" w:val="clear"/>
          </w:tcPr>
          <w:p>
            <w:pPr>
              <w:pStyle w:val="Normal"/>
              <w:jc w:val="both"/>
              <w:rPr/>
            </w:pPr>
            <w:r>
              <w:rPr/>
            </w:r>
          </w:p>
        </w:tc>
        <w:tc>
          <w:tcPr>
            <w:tcW w:w="2339" w:type="dxa"/>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rPr>
                <w:sz w:val="22"/>
                <w:szCs w:val="22"/>
              </w:rPr>
            </w:pPr>
            <w:r>
              <w:rPr>
                <w:sz w:val="22"/>
                <w:szCs w:val="22"/>
              </w:rPr>
            </w:r>
          </w:p>
        </w:tc>
        <w:tc>
          <w:tcPr>
            <w:tcW w:w="1448" w:type="dxa"/>
            <w:gridSpan w:val="2"/>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rPr>
                <w:sz w:val="22"/>
                <w:szCs w:val="22"/>
              </w:rPr>
            </w:pPr>
            <w:r>
              <w:rPr>
                <w:sz w:val="22"/>
                <w:szCs w:val="22"/>
              </w:rPr>
            </w:r>
          </w:p>
        </w:tc>
      </w:tr>
      <w:tr>
        <w:trPr>
          <w:trHeight w:val="2117" w:hRule="atLeast"/>
        </w:trPr>
        <w:tc>
          <w:tcPr>
            <w:tcW w:w="2805"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jc w:val="center"/>
              <w:rPr/>
            </w:pPr>
            <w:r>
              <w:rPr/>
              <w:t>4</w:t>
            </w:r>
          </w:p>
          <w:p>
            <w:pPr>
              <w:pStyle w:val="NormalWeb"/>
              <w:spacing w:before="280" w:after="280"/>
              <w:jc w:val="center"/>
              <w:rPr/>
            </w:pPr>
            <w:r>
              <w:rPr/>
              <w:drawing>
                <wp:inline distT="0" distB="0" distL="0" distR="0">
                  <wp:extent cx="1647825" cy="1228725"/>
                  <wp:effectExtent l="0" t="0" r="0" b="0"/>
                  <wp:docPr id="3" name="Рисунок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
                          <pic:cNvPicPr>
                            <a:picLocks noChangeAspect="1" noChangeArrowheads="1"/>
                          </pic:cNvPicPr>
                        </pic:nvPicPr>
                        <pic:blipFill>
                          <a:blip r:embed="rId4"/>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drawing>
                <wp:inline distT="0" distB="0" distL="0" distR="0">
                  <wp:extent cx="1647825" cy="1228725"/>
                  <wp:effectExtent l="0" t="0" r="0" b="0"/>
                  <wp:docPr id="4"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
                          <pic:cNvPicPr>
                            <a:picLocks noChangeAspect="1" noChangeArrowheads="1"/>
                          </pic:cNvPicPr>
                        </pic:nvPicPr>
                        <pic:blipFill>
                          <a:blip r:embed="rId5"/>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drawing>
                <wp:inline distT="0" distB="0" distL="0" distR="0">
                  <wp:extent cx="1647825" cy="1228725"/>
                  <wp:effectExtent l="0" t="0" r="0" b="0"/>
                  <wp:docPr id="5"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5" descr=""/>
                          <pic:cNvPicPr>
                            <a:picLocks noChangeAspect="1" noChangeArrowheads="1"/>
                          </pic:cNvPicPr>
                        </pic:nvPicPr>
                        <pic:blipFill>
                          <a:blip r:embed="rId6"/>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drawing>
                <wp:inline distT="0" distB="0" distL="0" distR="0">
                  <wp:extent cx="1647825" cy="1228725"/>
                  <wp:effectExtent l="0" t="0" r="0" b="0"/>
                  <wp:docPr id="6" name="Рисунок 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6" descr=""/>
                          <pic:cNvPicPr>
                            <a:picLocks noChangeAspect="1" noChangeArrowheads="1"/>
                          </pic:cNvPicPr>
                        </pic:nvPicPr>
                        <pic:blipFill>
                          <a:blip r:embed="rId7"/>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r>
          </w:p>
          <w:p>
            <w:pPr>
              <w:pStyle w:val="NormalWeb"/>
              <w:spacing w:before="280" w:after="280"/>
              <w:jc w:val="center"/>
              <w:rPr/>
            </w:pPr>
            <w:r>
              <w:rPr/>
            </w:r>
          </w:p>
          <w:p>
            <w:pPr>
              <w:pStyle w:val="NormalWeb"/>
              <w:spacing w:before="280" w:after="0"/>
              <w:jc w:val="center"/>
              <w:rPr/>
            </w:pPr>
            <w:r>
              <w:rPr/>
            </w:r>
          </w:p>
        </w:tc>
        <w:tc>
          <w:tcPr>
            <w:tcW w:w="2158"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rPr/>
            </w:pPr>
            <w:r>
              <w:rPr/>
              <w:t xml:space="preserve"> </w:t>
            </w:r>
            <w:r>
              <w:rPr/>
              <w:t>(показ слайдов о вреде курения и алкоголизма)</w:t>
            </w:r>
          </w:p>
        </w:tc>
        <w:tc>
          <w:tcPr>
            <w:tcW w:w="813"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center"/>
              <w:rPr/>
            </w:pPr>
            <w:r>
              <w:rPr/>
              <w:t>4 мин.</w:t>
            </w:r>
          </w:p>
        </w:tc>
        <w:tc>
          <w:tcPr>
            <w:tcW w:w="1526"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rPr/>
            </w:pPr>
            <w:r>
              <w:rPr/>
            </w:r>
          </w:p>
          <w:p>
            <w:pPr>
              <w:pStyle w:val="NormalWeb"/>
              <w:spacing w:before="280" w:after="0"/>
              <w:jc w:val="both"/>
              <w:rPr/>
            </w:pPr>
            <w:r>
              <w:rPr/>
              <w:t>Формирование негативного отношение к вредным привычкам.</w:t>
            </w:r>
          </w:p>
        </w:tc>
        <w:tc>
          <w:tcPr>
            <w:tcW w:w="4498"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numPr>
                <w:ilvl w:val="0"/>
                <w:numId w:val="5"/>
              </w:numPr>
              <w:spacing w:lineRule="auto" w:line="276" w:before="280" w:after="200"/>
              <w:contextualSpacing/>
              <w:rPr>
                <w:sz w:val="28"/>
                <w:szCs w:val="28"/>
              </w:rPr>
            </w:pPr>
            <w:r>
              <w:rPr>
                <w:sz w:val="28"/>
                <w:szCs w:val="28"/>
              </w:rPr>
              <w:t>Ребята, давайте с вами помечтаем. Каждый из вас наверное хочет быть богатым и знаменитым, успешным, популярным ( показать 3 слайда №3 №4 №5).</w:t>
            </w:r>
          </w:p>
          <w:p>
            <w:pPr>
              <w:pStyle w:val="Normal"/>
              <w:rPr>
                <w:sz w:val="28"/>
                <w:szCs w:val="28"/>
              </w:rPr>
            </w:pPr>
            <w:r>
              <w:rPr>
                <w:sz w:val="28"/>
                <w:szCs w:val="28"/>
              </w:rPr>
              <w:t xml:space="preserve">  </w:t>
            </w:r>
            <w:r>
              <w:rPr>
                <w:sz w:val="28"/>
                <w:szCs w:val="28"/>
              </w:rPr>
              <w:t>Но в жизни, как на дороге со знаками, мы должны всегда задумываться о том, а правильно ли мы живем?</w:t>
            </w:r>
          </w:p>
          <w:p>
            <w:pPr>
              <w:pStyle w:val="ListParagraph"/>
              <w:numPr>
                <w:ilvl w:val="0"/>
                <w:numId w:val="6"/>
              </w:numPr>
              <w:spacing w:lineRule="auto" w:line="276" w:before="280" w:after="200"/>
              <w:contextualSpacing/>
              <w:rPr>
                <w:sz w:val="28"/>
                <w:szCs w:val="28"/>
              </w:rPr>
            </w:pPr>
            <w:r>
              <w:rPr>
                <w:sz w:val="28"/>
                <w:szCs w:val="28"/>
              </w:rPr>
              <w:t>Сколько лет ты планируешь прожить?(выборочно спросить у 3-4 уч-ся)</w:t>
            </w:r>
          </w:p>
          <w:p>
            <w:pPr>
              <w:pStyle w:val="ListParagraph"/>
              <w:numPr>
                <w:ilvl w:val="0"/>
                <w:numId w:val="6"/>
              </w:numPr>
              <w:spacing w:lineRule="auto" w:line="276" w:before="280" w:after="200"/>
              <w:contextualSpacing/>
              <w:rPr>
                <w:sz w:val="28"/>
                <w:szCs w:val="28"/>
              </w:rPr>
            </w:pPr>
            <w:r>
              <w:rPr>
                <w:sz w:val="28"/>
                <w:szCs w:val="28"/>
              </w:rPr>
              <w:t>Какую профессию и работу хочешь получить? Престижную, не престижную, высоко оплачиваемую, низко оплачиваемую?</w:t>
            </w:r>
          </w:p>
          <w:p>
            <w:pPr>
              <w:pStyle w:val="ListParagraph"/>
              <w:numPr>
                <w:ilvl w:val="0"/>
                <w:numId w:val="6"/>
              </w:numPr>
              <w:spacing w:lineRule="auto" w:line="276" w:before="280" w:after="200"/>
              <w:contextualSpacing/>
              <w:rPr>
                <w:sz w:val="28"/>
                <w:szCs w:val="28"/>
              </w:rPr>
            </w:pPr>
            <w:r>
              <w:rPr>
                <w:sz w:val="28"/>
                <w:szCs w:val="28"/>
              </w:rPr>
              <w:t>Какой будет твоя собственная семья? Полноценной? Здоровой? Счастливой? Крепкой?</w:t>
            </w:r>
          </w:p>
          <w:p>
            <w:pPr>
              <w:pStyle w:val="Normal"/>
              <w:rPr>
                <w:sz w:val="28"/>
                <w:szCs w:val="28"/>
              </w:rPr>
            </w:pPr>
            <w:r>
              <w:rPr>
                <w:sz w:val="28"/>
                <w:szCs w:val="28"/>
              </w:rPr>
              <w:t xml:space="preserve">  </w:t>
            </w:r>
            <w:r>
              <w:rPr>
                <w:sz w:val="28"/>
                <w:szCs w:val="28"/>
              </w:rPr>
              <w:t>Но есть вещи, которые могут помешать тебе, притворить мечты в реальность. Это сигареты и алкоголь. (слайд №7)</w:t>
            </w:r>
          </w:p>
          <w:p>
            <w:pPr>
              <w:pStyle w:val="Normal"/>
              <w:ind w:firstLine="72"/>
              <w:rPr/>
            </w:pPr>
            <w:r>
              <w:rPr/>
            </w:r>
          </w:p>
        </w:tc>
        <w:tc>
          <w:tcPr>
            <w:tcW w:w="2339" w:type="dxa"/>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280"/>
              <w:jc w:val="both"/>
              <w:rPr/>
            </w:pPr>
            <w:r>
              <w:rPr/>
              <w:t xml:space="preserve"> </w:t>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t>Участники отвечают на вопросы с места.</w:t>
            </w:r>
          </w:p>
          <w:p>
            <w:pPr>
              <w:pStyle w:val="NormalWeb"/>
              <w:spacing w:before="280" w:after="0"/>
              <w:jc w:val="both"/>
              <w:rPr/>
            </w:pPr>
            <w:r>
              <w:rPr/>
            </w:r>
          </w:p>
        </w:tc>
        <w:tc>
          <w:tcPr>
            <w:tcW w:w="1448" w:type="dxa"/>
            <w:gridSpan w:val="2"/>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jc w:val="both"/>
              <w:rPr/>
            </w:pPr>
            <w:r>
              <w:rPr/>
            </w:r>
          </w:p>
        </w:tc>
      </w:tr>
      <w:tr>
        <w:trPr>
          <w:trHeight w:val="357" w:hRule="atLeast"/>
        </w:trPr>
        <w:tc>
          <w:tcPr>
            <w:tcW w:w="2805"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jc w:val="center"/>
              <w:rPr/>
            </w:pPr>
            <w:r>
              <w:rPr/>
            </w:r>
          </w:p>
          <w:p>
            <w:pPr>
              <w:pStyle w:val="NormalWeb"/>
              <w:spacing w:before="280" w:after="280"/>
              <w:jc w:val="center"/>
              <w:rPr/>
            </w:pPr>
            <w:r>
              <w:rPr/>
              <w:drawing>
                <wp:inline distT="0" distB="0" distL="0" distR="0">
                  <wp:extent cx="1647825" cy="1228725"/>
                  <wp:effectExtent l="0" t="0" r="0" b="0"/>
                  <wp:docPr id="7" name="Рисунок 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7" descr=""/>
                          <pic:cNvPicPr>
                            <a:picLocks noChangeAspect="1" noChangeArrowheads="1"/>
                          </pic:cNvPicPr>
                        </pic:nvPicPr>
                        <pic:blipFill>
                          <a:blip r:embed="rId8"/>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r>
          </w:p>
          <w:p>
            <w:pPr>
              <w:pStyle w:val="NormalWeb"/>
              <w:spacing w:before="280" w:after="0"/>
              <w:jc w:val="center"/>
              <w:rPr/>
            </w:pPr>
            <w:r>
              <w:rPr/>
              <w:drawing>
                <wp:inline distT="0" distB="0" distL="0" distR="0">
                  <wp:extent cx="1647825" cy="1228725"/>
                  <wp:effectExtent l="0" t="0" r="0" b="0"/>
                  <wp:docPr id="8" name="Рисунок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8" descr=""/>
                          <pic:cNvPicPr>
                            <a:picLocks noChangeAspect="1" noChangeArrowheads="1"/>
                          </pic:cNvPicPr>
                        </pic:nvPicPr>
                        <pic:blipFill>
                          <a:blip r:embed="rId9"/>
                          <a:stretch>
                            <a:fillRect/>
                          </a:stretch>
                        </pic:blipFill>
                        <pic:spPr bwMode="auto">
                          <a:xfrm>
                            <a:off x="0" y="0"/>
                            <a:ext cx="1647825" cy="1228725"/>
                          </a:xfrm>
                          <a:prstGeom prst="rect">
                            <a:avLst/>
                          </a:prstGeom>
                        </pic:spPr>
                      </pic:pic>
                    </a:graphicData>
                  </a:graphic>
                </wp:inline>
              </w:drawing>
            </w:r>
          </w:p>
        </w:tc>
        <w:tc>
          <w:tcPr>
            <w:tcW w:w="2158"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both"/>
              <w:rPr/>
            </w:pPr>
            <w:r>
              <w:rPr>
                <w:bCs/>
              </w:rPr>
              <w:t>Упражнение «Не законченное предложение…»</w:t>
            </w:r>
          </w:p>
        </w:tc>
        <w:tc>
          <w:tcPr>
            <w:tcW w:w="813"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center"/>
              <w:rPr/>
            </w:pPr>
            <w:r>
              <w:rPr/>
              <w:t>4 мин.</w:t>
            </w:r>
          </w:p>
        </w:tc>
        <w:tc>
          <w:tcPr>
            <w:tcW w:w="1526"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rPr/>
            </w:pPr>
            <w:r>
              <w:rPr/>
              <w:t>Ознакомление о последствиях употребления алкоголя и сигарет;</w:t>
            </w:r>
          </w:p>
          <w:p>
            <w:pPr>
              <w:pStyle w:val="NormalWeb"/>
              <w:spacing w:before="280" w:after="280"/>
              <w:jc w:val="both"/>
              <w:rPr>
                <w:bCs/>
              </w:rPr>
            </w:pPr>
            <w:r>
              <w:rPr>
                <w:bCs/>
              </w:rPr>
              <w:t>Работа в группах кооперативного обучения.</w:t>
            </w:r>
          </w:p>
          <w:p>
            <w:pPr>
              <w:pStyle w:val="NormalWeb"/>
              <w:spacing w:before="280" w:after="0"/>
              <w:jc w:val="both"/>
              <w:rPr/>
            </w:pPr>
            <w:r>
              <w:rPr/>
            </w:r>
          </w:p>
        </w:tc>
        <w:tc>
          <w:tcPr>
            <w:tcW w:w="4498"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jc w:val="both"/>
              <w:rPr/>
            </w:pPr>
            <w:r>
              <w:rPr/>
              <w:t>Вам нужно сейчас выполнить не большое задание. Взять листочки     закончить «не законченные предложения» записать, а потом мы с вами всё зачитаем.  Для выполнения этого задания 7 минуты. Теперь давайте  зачитаем.</w:t>
            </w:r>
          </w:p>
          <w:p>
            <w:pPr>
              <w:pStyle w:val="NormalWeb"/>
              <w:spacing w:before="280" w:after="280"/>
              <w:jc w:val="both"/>
              <w:rPr/>
            </w:pPr>
            <w:r>
              <w:rPr/>
              <w:t>Я тоже подготовила несколько фраз, посмотрите. В конце упражнения даются заготовленные фразы.</w:t>
            </w:r>
          </w:p>
          <w:p>
            <w:pPr>
              <w:pStyle w:val="NormalWeb"/>
              <w:spacing w:before="280" w:after="280"/>
              <w:ind w:left="720" w:hanging="0"/>
              <w:rPr>
                <w:b/>
                <w:b/>
                <w:bCs/>
                <w:i/>
                <w:i/>
                <w:iCs/>
                <w:u w:val="single"/>
              </w:rPr>
            </w:pPr>
            <w:r>
              <w:rPr>
                <w:rStyle w:val="Emphasis"/>
              </w:rPr>
              <w:t>Курение – это …</w:t>
            </w:r>
            <w:r>
              <w:rPr>
                <w:b/>
                <w:bCs/>
                <w:i/>
                <w:iCs/>
              </w:rPr>
              <w:br/>
            </w:r>
            <w:r>
              <w:rPr/>
              <w:t>Яд, вред, яд или ад,  смерть, никотин,  заболевание раком, засоряются легкие, причина смертельных заболеваний,  знак плохого здоровья, опасно для нашего здоровья, наркотики, бомба замедленного действия, вредно для здоровья, медленная смерть, разрушение легких.</w:t>
            </w:r>
          </w:p>
          <w:p>
            <w:pPr>
              <w:pStyle w:val="Normal"/>
              <w:ind w:firstLine="74"/>
              <w:jc w:val="both"/>
              <w:rPr/>
            </w:pPr>
            <w:r>
              <w:rPr>
                <w:rStyle w:val="Emphasis"/>
              </w:rPr>
              <w:t>Сигарета в руке – это …</w:t>
            </w:r>
            <w:r>
              <w:rPr/>
              <w:br/>
              <w:t>Ужас, смерть, неприятно, взрывчатка, отнимающая жизнь, неприятный запах, мусор, умереть, ожог, большой вред, хулиганство, нехорошо, вред своему здоровью, некультурно, смерть курящего человека, опасно для здоровья, некоторые думают, что они самые крутые, знак плохого поведения, заражает наш организм, заражает всех, кто стоит рядом, показатель крутости, показатель курильщика, невоспитанности, маленькая доза отравляющего вещества, это жизнь на 5 минут меньше, отравление легких, болезнь</w:t>
            </w:r>
          </w:p>
          <w:p>
            <w:pPr>
              <w:pStyle w:val="Normal"/>
              <w:ind w:firstLine="74"/>
              <w:jc w:val="both"/>
              <w:rPr/>
            </w:pPr>
            <w:r>
              <w:rPr>
                <w:i/>
                <w:iCs/>
              </w:rPr>
              <w:t>Не курить – это значит не …</w:t>
              <w:br/>
            </w:r>
            <w:r>
              <w:rPr/>
              <w:t>Не болеть, не значит долго жить, быть здоровым, нельзя, не болеть раком и другими болезнями, не вредить своему здоровью, не губить свое здоровье, не дурить, не умрешь, не калечить свою жизнь, долго жить, отравлять себя, вести здоровый образ жизни, не портить здоровье</w:t>
            </w:r>
          </w:p>
        </w:tc>
        <w:tc>
          <w:tcPr>
            <w:tcW w:w="2339" w:type="dxa"/>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jc w:val="both"/>
              <w:rPr/>
            </w:pPr>
            <w:r>
              <w:rPr/>
              <w:t>Ребята выполняют задание.</w:t>
            </w:r>
          </w:p>
        </w:tc>
        <w:tc>
          <w:tcPr>
            <w:tcW w:w="1448" w:type="dxa"/>
            <w:gridSpan w:val="2"/>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280"/>
              <w:jc w:val="both"/>
              <w:rPr/>
            </w:pPr>
            <w:r>
              <w:rPr/>
              <w:t>Листы на каждого ребёнка.</w:t>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0"/>
              <w:jc w:val="both"/>
              <w:rPr/>
            </w:pPr>
            <w:r>
              <w:rPr/>
              <w:t>Фразы показываются на слайде.</w:t>
            </w:r>
          </w:p>
        </w:tc>
      </w:tr>
      <w:tr>
        <w:trPr>
          <w:trHeight w:val="89" w:hRule="atLeast"/>
        </w:trPr>
        <w:tc>
          <w:tcPr>
            <w:tcW w:w="2805"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jc w:val="center"/>
              <w:rPr/>
            </w:pPr>
            <w:r>
              <w:rPr/>
              <w:t>6</w:t>
            </w:r>
          </w:p>
          <w:p>
            <w:pPr>
              <w:pStyle w:val="NormalWeb"/>
              <w:spacing w:before="280" w:after="280"/>
              <w:jc w:val="center"/>
              <w:rPr/>
            </w:pPr>
            <w:r>
              <w:rPr/>
            </w:r>
          </w:p>
          <w:p>
            <w:pPr>
              <w:pStyle w:val="NormalWeb"/>
              <w:spacing w:before="280" w:after="280"/>
              <w:jc w:val="center"/>
              <w:rPr/>
            </w:pPr>
            <w:r>
              <w:rPr/>
              <w:drawing>
                <wp:inline distT="0" distB="0" distL="0" distR="0">
                  <wp:extent cx="1647825" cy="1228725"/>
                  <wp:effectExtent l="0" t="0" r="0" b="0"/>
                  <wp:docPr id="9" name="Рисунок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9" descr=""/>
                          <pic:cNvPicPr>
                            <a:picLocks noChangeAspect="1" noChangeArrowheads="1"/>
                          </pic:cNvPicPr>
                        </pic:nvPicPr>
                        <pic:blipFill>
                          <a:blip r:embed="rId10"/>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drawing>
                <wp:inline distT="0" distB="0" distL="0" distR="0">
                  <wp:extent cx="1647825" cy="1228725"/>
                  <wp:effectExtent l="0" t="0" r="0" b="0"/>
                  <wp:docPr id="10"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0" descr=""/>
                          <pic:cNvPicPr>
                            <a:picLocks noChangeAspect="1" noChangeArrowheads="1"/>
                          </pic:cNvPicPr>
                        </pic:nvPicPr>
                        <pic:blipFill>
                          <a:blip r:embed="rId11"/>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drawing>
                <wp:inline distT="0" distB="0" distL="0" distR="0">
                  <wp:extent cx="1647825" cy="1228725"/>
                  <wp:effectExtent l="0" t="0" r="0" b="0"/>
                  <wp:docPr id="11"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
                          <pic:cNvPicPr>
                            <a:picLocks noChangeAspect="1" noChangeArrowheads="1"/>
                          </pic:cNvPicPr>
                        </pic:nvPicPr>
                        <pic:blipFill>
                          <a:blip r:embed="rId12"/>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drawing>
                <wp:inline distT="0" distB="0" distL="0" distR="0">
                  <wp:extent cx="1647825" cy="1228725"/>
                  <wp:effectExtent l="0" t="0" r="0" b="0"/>
                  <wp:docPr id="12" name="Рисунок 1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descr=""/>
                          <pic:cNvPicPr>
                            <a:picLocks noChangeAspect="1" noChangeArrowheads="1"/>
                          </pic:cNvPicPr>
                        </pic:nvPicPr>
                        <pic:blipFill>
                          <a:blip r:embed="rId13"/>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drawing>
                <wp:inline distT="0" distB="0" distL="0" distR="0">
                  <wp:extent cx="1647825" cy="1228725"/>
                  <wp:effectExtent l="0" t="0" r="0" b="0"/>
                  <wp:docPr id="13"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3" descr=""/>
                          <pic:cNvPicPr>
                            <a:picLocks noChangeAspect="1" noChangeArrowheads="1"/>
                          </pic:cNvPicPr>
                        </pic:nvPicPr>
                        <pic:blipFill>
                          <a:blip r:embed="rId14"/>
                          <a:stretch>
                            <a:fillRect/>
                          </a:stretch>
                        </pic:blipFill>
                        <pic:spPr bwMode="auto">
                          <a:xfrm>
                            <a:off x="0" y="0"/>
                            <a:ext cx="1647825" cy="1228725"/>
                          </a:xfrm>
                          <a:prstGeom prst="rect">
                            <a:avLst/>
                          </a:prstGeom>
                        </pic:spPr>
                      </pic:pic>
                    </a:graphicData>
                  </a:graphic>
                </wp:inline>
              </w:drawing>
            </w:r>
          </w:p>
          <w:p>
            <w:pPr>
              <w:pStyle w:val="NormalWeb"/>
              <w:spacing w:before="280" w:after="0"/>
              <w:jc w:val="center"/>
              <w:rPr/>
            </w:pPr>
            <w:r>
              <w:rPr/>
            </w:r>
          </w:p>
        </w:tc>
        <w:tc>
          <w:tcPr>
            <w:tcW w:w="2158"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rPr/>
            </w:pPr>
            <w:r>
              <w:rPr/>
              <w:t xml:space="preserve"> </w:t>
            </w:r>
            <w:r>
              <w:rPr/>
              <w:t>(показ слайдов о вреде курения и алкоголизма)</w:t>
            </w:r>
          </w:p>
        </w:tc>
        <w:tc>
          <w:tcPr>
            <w:tcW w:w="813"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center"/>
              <w:rPr/>
            </w:pPr>
            <w:r>
              <w:rPr/>
              <w:t>4 мин.</w:t>
            </w:r>
          </w:p>
        </w:tc>
        <w:tc>
          <w:tcPr>
            <w:tcW w:w="1526"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rPr/>
            </w:pPr>
            <w:r>
              <w:rPr/>
            </w:r>
          </w:p>
          <w:p>
            <w:pPr>
              <w:pStyle w:val="NormalWeb"/>
              <w:spacing w:before="280" w:after="0"/>
              <w:jc w:val="both"/>
              <w:rPr/>
            </w:pPr>
            <w:r>
              <w:rPr/>
              <w:t>Формирование негативного отношение к вредным привычкам.</w:t>
            </w:r>
          </w:p>
        </w:tc>
        <w:tc>
          <w:tcPr>
            <w:tcW w:w="4498"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numPr>
                <w:ilvl w:val="0"/>
                <w:numId w:val="5"/>
              </w:numPr>
              <w:spacing w:lineRule="auto" w:line="276" w:before="280" w:after="200"/>
              <w:contextualSpacing/>
              <w:rPr>
                <w:sz w:val="28"/>
                <w:szCs w:val="28"/>
              </w:rPr>
            </w:pPr>
            <w:r>
              <w:rPr>
                <w:sz w:val="28"/>
                <w:szCs w:val="28"/>
              </w:rPr>
              <w:t>На какие органы влияет курение? (слайд № 10) мозг, кожа, кровеносные сосуды, сердце, легкие.</w:t>
            </w:r>
          </w:p>
          <w:p>
            <w:pPr>
              <w:pStyle w:val="Normal"/>
              <w:rPr>
                <w:sz w:val="28"/>
                <w:szCs w:val="28"/>
              </w:rPr>
            </w:pPr>
            <w:r>
              <w:rPr>
                <w:sz w:val="28"/>
                <w:szCs w:val="28"/>
              </w:rPr>
              <w:t xml:space="preserve">  </w:t>
            </w:r>
            <w:r>
              <w:rPr>
                <w:sz w:val="28"/>
                <w:szCs w:val="28"/>
              </w:rPr>
              <w:t>Курение – причина 85-90% всех случаев заболевания раком легкого.</w:t>
            </w:r>
          </w:p>
          <w:p>
            <w:pPr>
              <w:pStyle w:val="Normal"/>
              <w:rPr>
                <w:sz w:val="28"/>
                <w:szCs w:val="28"/>
              </w:rPr>
            </w:pPr>
            <w:r>
              <w:rPr>
                <w:sz w:val="28"/>
                <w:szCs w:val="28"/>
              </w:rPr>
              <w:t xml:space="preserve">  </w:t>
            </w:r>
            <w:r>
              <w:rPr>
                <w:sz w:val="28"/>
                <w:szCs w:val="28"/>
              </w:rPr>
              <w:t>Тот , кто выкуривает в среднем по 20 сигарет в день в течении одного года вносит в легкие до 200 мл смолы.</w:t>
            </w:r>
          </w:p>
          <w:p>
            <w:pPr>
              <w:pStyle w:val="Normal"/>
              <w:rPr>
                <w:sz w:val="28"/>
                <w:szCs w:val="28"/>
              </w:rPr>
            </w:pPr>
            <w:r>
              <w:rPr>
                <w:sz w:val="28"/>
                <w:szCs w:val="28"/>
              </w:rPr>
              <w:t xml:space="preserve">  </w:t>
            </w:r>
            <w:r>
              <w:rPr>
                <w:sz w:val="28"/>
                <w:szCs w:val="28"/>
              </w:rPr>
              <w:t>Большая ее часть там и остается; от нее легкие чернеют, возрастает риск возникновения рака легкого (слайд № 11 )</w:t>
            </w:r>
          </w:p>
          <w:p>
            <w:pPr>
              <w:pStyle w:val="Normal"/>
              <w:rPr>
                <w:sz w:val="28"/>
                <w:szCs w:val="28"/>
              </w:rPr>
            </w:pPr>
            <w:r>
              <w:rPr>
                <w:sz w:val="28"/>
                <w:szCs w:val="28"/>
              </w:rPr>
              <w:t xml:space="preserve">  </w:t>
            </w:r>
            <w:r>
              <w:rPr>
                <w:sz w:val="28"/>
                <w:szCs w:val="28"/>
              </w:rPr>
              <w:t>Курящие мужчины подвергаются опасности заболеть раком легкого, которая в 22 раза выше  такой опасности для людей, никогда не куривших.</w:t>
            </w:r>
          </w:p>
          <w:p>
            <w:pPr>
              <w:pStyle w:val="Normal"/>
              <w:rPr>
                <w:sz w:val="28"/>
                <w:szCs w:val="28"/>
              </w:rPr>
            </w:pPr>
            <w:r>
              <w:rPr>
                <w:sz w:val="28"/>
                <w:szCs w:val="28"/>
              </w:rPr>
              <w:t xml:space="preserve">  </w:t>
            </w:r>
            <w:r>
              <w:rPr>
                <w:sz w:val="28"/>
                <w:szCs w:val="28"/>
              </w:rPr>
              <w:t>Курящие женщины, подвергаются опасности заболеть раком легкого, которая в 12 раз больше такой опасности для людей, никогда не куривших.</w:t>
            </w:r>
          </w:p>
          <w:p>
            <w:pPr>
              <w:pStyle w:val="Normal"/>
              <w:rPr>
                <w:sz w:val="28"/>
                <w:szCs w:val="28"/>
              </w:rPr>
            </w:pPr>
            <w:r>
              <w:rPr>
                <w:sz w:val="28"/>
                <w:szCs w:val="28"/>
              </w:rPr>
              <w:t xml:space="preserve">  </w:t>
            </w:r>
            <w:r>
              <w:rPr>
                <w:sz w:val="28"/>
                <w:szCs w:val="28"/>
              </w:rPr>
              <w:t>Посмотрите, какое количество смолы, попадает в легкое. (слайд № 12)</w:t>
            </w:r>
          </w:p>
          <w:p>
            <w:pPr>
              <w:pStyle w:val="Normal"/>
              <w:rPr>
                <w:sz w:val="28"/>
                <w:szCs w:val="28"/>
              </w:rPr>
            </w:pPr>
            <w:r>
              <w:rPr>
                <w:sz w:val="28"/>
                <w:szCs w:val="28"/>
              </w:rPr>
              <w:t xml:space="preserve">  </w:t>
            </w:r>
            <w:r>
              <w:rPr>
                <w:sz w:val="28"/>
                <w:szCs w:val="28"/>
              </w:rPr>
              <w:t>Почерневшие от смолы легкие, поражены раком (бело – розовая область). Раковая опухоль закупоривает трахею, проводящую воздух в легкое.</w:t>
            </w:r>
          </w:p>
          <w:p>
            <w:pPr>
              <w:pStyle w:val="Normal"/>
              <w:rPr>
                <w:sz w:val="28"/>
                <w:szCs w:val="28"/>
              </w:rPr>
            </w:pPr>
            <w:r>
              <w:rPr>
                <w:sz w:val="28"/>
                <w:szCs w:val="28"/>
              </w:rPr>
              <w:t xml:space="preserve"> </w:t>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t xml:space="preserve"> </w:t>
            </w:r>
            <w:r>
              <w:rPr>
                <w:sz w:val="28"/>
                <w:szCs w:val="28"/>
              </w:rPr>
              <w:t>Давайте посмотрим на здоровое легкое и легкое курильщика. (слайд № 13)</w:t>
            </w:r>
          </w:p>
          <w:p>
            <w:pPr>
              <w:pStyle w:val="Normal"/>
              <w:rPr>
                <w:sz w:val="28"/>
                <w:szCs w:val="28"/>
              </w:rPr>
            </w:pPr>
            <w:r>
              <w:rPr>
                <w:sz w:val="28"/>
                <w:szCs w:val="28"/>
              </w:rPr>
              <w:t xml:space="preserve">  </w:t>
            </w:r>
            <w:r>
              <w:rPr>
                <w:sz w:val="28"/>
                <w:szCs w:val="28"/>
              </w:rPr>
              <w:t>Никотин вызывает стойкое привыкание и подчиняет себе вашу жизнь.</w:t>
            </w:r>
          </w:p>
          <w:p>
            <w:pPr>
              <w:pStyle w:val="Normal"/>
              <w:rPr>
                <w:sz w:val="28"/>
                <w:szCs w:val="28"/>
              </w:rPr>
            </w:pPr>
            <w:r>
              <w:rPr>
                <w:sz w:val="28"/>
                <w:szCs w:val="28"/>
              </w:rPr>
              <w:t xml:space="preserve">  </w:t>
            </w:r>
            <w:r>
              <w:rPr>
                <w:sz w:val="28"/>
                <w:szCs w:val="28"/>
              </w:rPr>
              <w:t>Чем больше вы курите, тем больше никотина требует ваш организм.</w:t>
            </w:r>
          </w:p>
          <w:p>
            <w:pPr>
              <w:pStyle w:val="Normal"/>
              <w:rPr>
                <w:sz w:val="28"/>
                <w:szCs w:val="28"/>
              </w:rPr>
            </w:pPr>
            <w:r>
              <w:rPr>
                <w:sz w:val="28"/>
                <w:szCs w:val="28"/>
              </w:rPr>
              <w:t xml:space="preserve">  </w:t>
            </w:r>
            <w:r>
              <w:rPr>
                <w:sz w:val="28"/>
                <w:szCs w:val="28"/>
              </w:rPr>
              <w:t>Организм вам велит курить, даже если вы хотите бросить курить.</w:t>
            </w:r>
          </w:p>
          <w:p>
            <w:pPr>
              <w:pStyle w:val="Normal"/>
              <w:rPr>
                <w:sz w:val="28"/>
                <w:szCs w:val="28"/>
              </w:rPr>
            </w:pPr>
            <w:r>
              <w:rPr>
                <w:sz w:val="28"/>
                <w:szCs w:val="28"/>
              </w:rPr>
              <w:t xml:space="preserve">  </w:t>
            </w:r>
            <w:r>
              <w:rPr>
                <w:sz w:val="28"/>
                <w:szCs w:val="28"/>
              </w:rPr>
              <w:t>Вы – раб курения, если через 30 минут после пробуждения вам страшно хочется закурить.</w:t>
            </w:r>
          </w:p>
          <w:p>
            <w:pPr>
              <w:pStyle w:val="Normal"/>
              <w:rPr>
                <w:sz w:val="28"/>
                <w:szCs w:val="28"/>
              </w:rPr>
            </w:pPr>
            <w:r>
              <w:rPr>
                <w:sz w:val="28"/>
                <w:szCs w:val="28"/>
              </w:rPr>
              <w:t xml:space="preserve">  </w:t>
            </w:r>
            <w:r>
              <w:rPr>
                <w:sz w:val="28"/>
                <w:szCs w:val="28"/>
              </w:rPr>
              <w:t>Ведущие исследователи утверждают, что никотин так сильно порабощает человека, как героин,  и действует на мозг подобно морфию, кокаину, марихуане и алкоголю.</w:t>
            </w:r>
          </w:p>
          <w:p>
            <w:pPr>
              <w:pStyle w:val="Normal"/>
              <w:rPr>
                <w:sz w:val="28"/>
                <w:szCs w:val="28"/>
              </w:rPr>
            </w:pPr>
            <w:r>
              <w:rPr>
                <w:sz w:val="28"/>
                <w:szCs w:val="28"/>
              </w:rPr>
              <w:t xml:space="preserve">  </w:t>
            </w:r>
            <w:r>
              <w:rPr>
                <w:sz w:val="28"/>
                <w:szCs w:val="28"/>
              </w:rPr>
              <w:t>Пристрастие к курению порабощает мозг. Если курить в течение долго времени, меняется направление и скорость прохождения нервных сигналов в мозгу, что отрицательно сказывается на учебе.</w:t>
            </w:r>
          </w:p>
          <w:p>
            <w:pPr>
              <w:pStyle w:val="Normal"/>
              <w:rPr>
                <w:sz w:val="28"/>
                <w:szCs w:val="28"/>
              </w:rPr>
            </w:pPr>
            <w:r>
              <w:rPr>
                <w:sz w:val="28"/>
                <w:szCs w:val="28"/>
              </w:rPr>
              <w:t xml:space="preserve"> </w:t>
            </w:r>
            <w:r>
              <w:rPr>
                <w:sz w:val="28"/>
                <w:szCs w:val="28"/>
              </w:rPr>
              <w:t>Курение вредит вашему будущему малышу. (слайд № 14)</w:t>
            </w:r>
          </w:p>
          <w:p>
            <w:pPr>
              <w:pStyle w:val="Normal"/>
              <w:rPr>
                <w:sz w:val="28"/>
                <w:szCs w:val="28"/>
              </w:rPr>
            </w:pPr>
            <w:r>
              <w:rPr>
                <w:sz w:val="28"/>
                <w:szCs w:val="28"/>
              </w:rPr>
              <w:t xml:space="preserve"> </w:t>
            </w:r>
          </w:p>
          <w:p>
            <w:pPr>
              <w:pStyle w:val="Normal"/>
              <w:rPr>
                <w:sz w:val="28"/>
                <w:szCs w:val="28"/>
              </w:rPr>
            </w:pPr>
            <w:r>
              <w:rPr>
                <w:sz w:val="28"/>
                <w:szCs w:val="28"/>
              </w:rPr>
              <w:t xml:space="preserve">  </w:t>
            </w:r>
            <w:r>
              <w:rPr>
                <w:sz w:val="28"/>
                <w:szCs w:val="28"/>
              </w:rPr>
              <w:t xml:space="preserve">В крови у тех новорожденных, чьи матери курят, высокая концентрация никотина – эти малыши родились уже порабощенными никотином. </w:t>
            </w:r>
          </w:p>
          <w:p>
            <w:pPr>
              <w:pStyle w:val="Normal"/>
              <w:rPr>
                <w:sz w:val="28"/>
                <w:szCs w:val="28"/>
              </w:rPr>
            </w:pPr>
            <w:r>
              <w:rPr>
                <w:sz w:val="28"/>
                <w:szCs w:val="28"/>
              </w:rPr>
              <w:t xml:space="preserve">  </w:t>
            </w:r>
            <w:r>
              <w:rPr>
                <w:sz w:val="28"/>
                <w:szCs w:val="28"/>
              </w:rPr>
              <w:t>Детям курящих матерей труднее учиться и привыкнуть к школьным порядкам.</w:t>
            </w:r>
          </w:p>
          <w:p>
            <w:pPr>
              <w:pStyle w:val="Normal"/>
              <w:rPr>
                <w:sz w:val="28"/>
                <w:szCs w:val="28"/>
              </w:rPr>
            </w:pPr>
            <w:r>
              <w:rPr>
                <w:sz w:val="28"/>
                <w:szCs w:val="28"/>
              </w:rPr>
              <w:t xml:space="preserve">  </w:t>
            </w:r>
            <w:r>
              <w:rPr>
                <w:sz w:val="28"/>
                <w:szCs w:val="28"/>
              </w:rPr>
              <w:t>У детей курящих матерей на 50 % чаще задерживается умственное развитие.</w:t>
            </w:r>
          </w:p>
          <w:p>
            <w:pPr>
              <w:pStyle w:val="NormalWeb"/>
              <w:spacing w:before="280" w:after="0"/>
              <w:rPr/>
            </w:pPr>
            <w:r>
              <w:rPr/>
            </w:r>
          </w:p>
        </w:tc>
        <w:tc>
          <w:tcPr>
            <w:tcW w:w="2339" w:type="dxa"/>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rPr>
                <w:sz w:val="22"/>
                <w:szCs w:val="22"/>
              </w:rPr>
            </w:pPr>
            <w:r>
              <w:rPr>
                <w:sz w:val="22"/>
                <w:szCs w:val="22"/>
              </w:rPr>
              <w:t>Ребята сидят и слушают .</w:t>
            </w:r>
          </w:p>
        </w:tc>
        <w:tc>
          <w:tcPr>
            <w:tcW w:w="1448" w:type="dxa"/>
            <w:gridSpan w:val="2"/>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jc w:val="both"/>
              <w:rPr/>
            </w:pPr>
            <w:r>
              <w:rPr/>
            </w:r>
          </w:p>
        </w:tc>
      </w:tr>
      <w:tr>
        <w:trPr>
          <w:trHeight w:val="89" w:hRule="atLeast"/>
        </w:trPr>
        <w:tc>
          <w:tcPr>
            <w:tcW w:w="2805"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jc w:val="center"/>
              <w:rPr/>
            </w:pPr>
            <w:r>
              <w:rPr/>
            </w:r>
          </w:p>
          <w:p>
            <w:pPr>
              <w:pStyle w:val="NormalWeb"/>
              <w:spacing w:before="280" w:after="0"/>
              <w:jc w:val="center"/>
              <w:rPr/>
            </w:pPr>
            <w:r>
              <w:rPr/>
              <w:drawing>
                <wp:inline distT="0" distB="0" distL="0" distR="0">
                  <wp:extent cx="1647825" cy="1228725"/>
                  <wp:effectExtent l="0" t="0" r="0" b="0"/>
                  <wp:docPr id="14"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4" descr=""/>
                          <pic:cNvPicPr>
                            <a:picLocks noChangeAspect="1" noChangeArrowheads="1"/>
                          </pic:cNvPicPr>
                        </pic:nvPicPr>
                        <pic:blipFill>
                          <a:blip r:embed="rId15"/>
                          <a:stretch>
                            <a:fillRect/>
                          </a:stretch>
                        </pic:blipFill>
                        <pic:spPr bwMode="auto">
                          <a:xfrm>
                            <a:off x="0" y="0"/>
                            <a:ext cx="1647825" cy="1228725"/>
                          </a:xfrm>
                          <a:prstGeom prst="rect">
                            <a:avLst/>
                          </a:prstGeom>
                        </pic:spPr>
                      </pic:pic>
                    </a:graphicData>
                  </a:graphic>
                </wp:inline>
              </w:drawing>
            </w:r>
          </w:p>
        </w:tc>
        <w:tc>
          <w:tcPr>
            <w:tcW w:w="2158"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rPr>
                <w:b/>
                <w:b/>
              </w:rPr>
            </w:pPr>
            <w:r>
              <w:rPr>
                <w:rStyle w:val="Strong"/>
                <w:b w:val="false"/>
              </w:rPr>
              <w:t>Упражнение «Как снять стресс»</w:t>
            </w:r>
          </w:p>
          <w:p>
            <w:pPr>
              <w:pStyle w:val="NormalWeb"/>
              <w:spacing w:before="280" w:after="0"/>
              <w:jc w:val="center"/>
              <w:rPr/>
            </w:pPr>
            <w:r>
              <w:rPr/>
            </w:r>
          </w:p>
        </w:tc>
        <w:tc>
          <w:tcPr>
            <w:tcW w:w="813"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center"/>
              <w:rPr/>
            </w:pPr>
            <w:r>
              <w:rPr/>
              <w:t>3 мин.</w:t>
            </w:r>
          </w:p>
        </w:tc>
        <w:tc>
          <w:tcPr>
            <w:tcW w:w="1526"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both"/>
              <w:rPr/>
            </w:pPr>
            <w:r>
              <w:rPr/>
              <w:t xml:space="preserve">Повторять фразы и движения за  педагогом-психологом. </w:t>
            </w:r>
          </w:p>
        </w:tc>
        <w:tc>
          <w:tcPr>
            <w:tcW w:w="4498"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jc w:val="both"/>
              <w:rPr>
                <w:sz w:val="28"/>
                <w:szCs w:val="28"/>
              </w:rPr>
            </w:pPr>
            <w:r>
              <w:rPr>
                <w:sz w:val="28"/>
                <w:szCs w:val="28"/>
              </w:rPr>
              <w:t>Есть люди, которые говорят: «А ты закури - и все пройдет». И вы знаете, как они ошибаются!</w:t>
            </w:r>
          </w:p>
          <w:p>
            <w:pPr>
              <w:pStyle w:val="NormalWeb"/>
              <w:spacing w:before="280" w:after="280"/>
              <w:jc w:val="both"/>
              <w:rPr>
                <w:sz w:val="28"/>
                <w:szCs w:val="28"/>
              </w:rPr>
            </w:pPr>
            <w:r>
              <w:rPr>
                <w:rStyle w:val="Emphasis"/>
                <w:sz w:val="28"/>
                <w:szCs w:val="28"/>
              </w:rPr>
              <w:t xml:space="preserve">По вашему мнению, как можно снять стресс? </w:t>
            </w:r>
          </w:p>
          <w:p>
            <w:pPr>
              <w:pStyle w:val="NormalWeb"/>
              <w:spacing w:before="280" w:after="280"/>
              <w:jc w:val="both"/>
              <w:rPr>
                <w:sz w:val="28"/>
                <w:szCs w:val="28"/>
              </w:rPr>
            </w:pPr>
            <w:r>
              <w:rPr>
                <w:sz w:val="28"/>
                <w:szCs w:val="28"/>
              </w:rPr>
              <w:t>(Можно выйти в лес и громко закричать; залезть под душ; сосчитать до 10; включить музыку, закрыть глаза, представить себя животным и попробовать потанцевать.)</w:t>
            </w:r>
          </w:p>
          <w:p>
            <w:pPr>
              <w:pStyle w:val="NormalWeb"/>
              <w:spacing w:before="280" w:after="280"/>
              <w:jc w:val="both"/>
              <w:rPr>
                <w:sz w:val="28"/>
                <w:szCs w:val="28"/>
              </w:rPr>
            </w:pPr>
            <w:r>
              <w:rPr>
                <w:sz w:val="28"/>
                <w:szCs w:val="28"/>
              </w:rPr>
            </w:r>
          </w:p>
          <w:p>
            <w:pPr>
              <w:pStyle w:val="NormalWeb"/>
              <w:spacing w:before="280" w:after="280"/>
              <w:jc w:val="both"/>
              <w:rPr>
                <w:sz w:val="28"/>
                <w:szCs w:val="28"/>
              </w:rPr>
            </w:pPr>
            <w:r>
              <w:rPr>
                <w:sz w:val="28"/>
                <w:szCs w:val="28"/>
              </w:rPr>
              <w:t xml:space="preserve">Есть еще одно замечательное средство от стресса - это песня. Когда вам плохо, попробуйте петь. </w:t>
            </w:r>
          </w:p>
          <w:p>
            <w:pPr>
              <w:pStyle w:val="NormalWeb"/>
              <w:spacing w:before="280" w:after="0"/>
              <w:rPr/>
            </w:pPr>
            <w:r>
              <w:rPr>
                <w:sz w:val="28"/>
                <w:szCs w:val="28"/>
              </w:rPr>
              <w:t>Ваши аплодисменты - это не только благодарность певцу, но еще и массаж ваших ладошек, а через них и массаж ваших внутренних органов. Доказано, что чем больше аплодисментов в зале, тем лучше настроение у зрителей. Поэтому многие артисты, прежде чем спеть, просят зрителей поаплодировать</w:t>
            </w:r>
          </w:p>
        </w:tc>
        <w:tc>
          <w:tcPr>
            <w:tcW w:w="2339" w:type="dxa"/>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jc w:val="both"/>
              <w:rPr/>
            </w:pPr>
            <w:r>
              <w:rPr/>
              <w:t>Ответы учащихся</w:t>
            </w:r>
          </w:p>
        </w:tc>
        <w:tc>
          <w:tcPr>
            <w:tcW w:w="1448" w:type="dxa"/>
            <w:gridSpan w:val="2"/>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jc w:val="both"/>
              <w:rPr/>
            </w:pPr>
            <w:r>
              <w:rPr/>
            </w:r>
          </w:p>
        </w:tc>
      </w:tr>
      <w:tr>
        <w:trPr>
          <w:trHeight w:val="89" w:hRule="atLeast"/>
        </w:trPr>
        <w:tc>
          <w:tcPr>
            <w:tcW w:w="2805"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jc w:val="center"/>
              <w:rPr/>
            </w:pPr>
            <w:r>
              <w:rPr/>
              <w:t>8</w:t>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drawing>
                <wp:inline distT="0" distB="0" distL="0" distR="0">
                  <wp:extent cx="1647825" cy="1228725"/>
                  <wp:effectExtent l="0" t="0" r="0" b="0"/>
                  <wp:docPr id="15"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15" descr=""/>
                          <pic:cNvPicPr>
                            <a:picLocks noChangeAspect="1" noChangeArrowheads="1"/>
                          </pic:cNvPicPr>
                        </pic:nvPicPr>
                        <pic:blipFill>
                          <a:blip r:embed="rId16"/>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drawing>
                <wp:inline distT="0" distB="0" distL="0" distR="0">
                  <wp:extent cx="1647825" cy="1228725"/>
                  <wp:effectExtent l="0" t="0" r="0" b="0"/>
                  <wp:docPr id="16" name="Рисунок 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6" descr=""/>
                          <pic:cNvPicPr>
                            <a:picLocks noChangeAspect="1" noChangeArrowheads="1"/>
                          </pic:cNvPicPr>
                        </pic:nvPicPr>
                        <pic:blipFill>
                          <a:blip r:embed="rId17"/>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rPr/>
            </w:pPr>
            <w:r>
              <w:rPr/>
              <w:drawing>
                <wp:inline distT="0" distB="0" distL="0" distR="0">
                  <wp:extent cx="1647825" cy="1228725"/>
                  <wp:effectExtent l="0" t="0" r="0" b="0"/>
                  <wp:docPr id="17" name="Рисунок 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
                          <pic:cNvPicPr>
                            <a:picLocks noChangeAspect="1" noChangeArrowheads="1"/>
                          </pic:cNvPicPr>
                        </pic:nvPicPr>
                        <pic:blipFill>
                          <a:blip r:embed="rId18"/>
                          <a:stretch>
                            <a:fillRect/>
                          </a:stretch>
                        </pic:blipFill>
                        <pic:spPr bwMode="auto">
                          <a:xfrm>
                            <a:off x="0" y="0"/>
                            <a:ext cx="1647825" cy="1228725"/>
                          </a:xfrm>
                          <a:prstGeom prst="rect">
                            <a:avLst/>
                          </a:prstGeom>
                        </pic:spPr>
                      </pic:pic>
                    </a:graphicData>
                  </a:graphic>
                </wp:inline>
              </w:drawing>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jc w:val="center"/>
              <w:rPr/>
            </w:pPr>
            <w:r>
              <w:rPr/>
            </w:r>
          </w:p>
          <w:p>
            <w:pPr>
              <w:pStyle w:val="Normal"/>
              <w:rPr/>
            </w:pPr>
            <w:r>
              <w:rPr/>
              <w:drawing>
                <wp:inline distT="0" distB="0" distL="0" distR="0">
                  <wp:extent cx="1647825" cy="1228725"/>
                  <wp:effectExtent l="0" t="0" r="0" b="0"/>
                  <wp:docPr id="18" name="Рисунок 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
                          <pic:cNvPicPr>
                            <a:picLocks noChangeAspect="1" noChangeArrowheads="1"/>
                          </pic:cNvPicPr>
                        </pic:nvPicPr>
                        <pic:blipFill>
                          <a:blip r:embed="rId19"/>
                          <a:stretch>
                            <a:fillRect/>
                          </a:stretch>
                        </pic:blipFill>
                        <pic:spPr bwMode="auto">
                          <a:xfrm>
                            <a:off x="0" y="0"/>
                            <a:ext cx="1647825" cy="1228725"/>
                          </a:xfrm>
                          <a:prstGeom prst="rect">
                            <a:avLst/>
                          </a:prstGeom>
                        </pic:spPr>
                      </pic:pic>
                    </a:graphicData>
                  </a:graphic>
                </wp:inline>
              </w:drawing>
            </w:r>
          </w:p>
          <w:p>
            <w:pPr>
              <w:pStyle w:val="Normal"/>
              <w:rPr/>
            </w:pPr>
            <w:r>
              <w:rPr/>
              <w:drawing>
                <wp:inline distT="0" distB="0" distL="0" distR="0">
                  <wp:extent cx="1647825" cy="1228725"/>
                  <wp:effectExtent l="0" t="0" r="0" b="0"/>
                  <wp:docPr id="19" name="Рисунок 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
                          <pic:cNvPicPr>
                            <a:picLocks noChangeAspect="1" noChangeArrowheads="1"/>
                          </pic:cNvPicPr>
                        </pic:nvPicPr>
                        <pic:blipFill>
                          <a:blip r:embed="rId20"/>
                          <a:stretch>
                            <a:fillRect/>
                          </a:stretch>
                        </pic:blipFill>
                        <pic:spPr bwMode="auto">
                          <a:xfrm>
                            <a:off x="0" y="0"/>
                            <a:ext cx="1647825" cy="1228725"/>
                          </a:xfrm>
                          <a:prstGeom prst="rect">
                            <a:avLst/>
                          </a:prstGeom>
                        </pic:spPr>
                      </pic:pic>
                    </a:graphicData>
                  </a:graphic>
                </wp:inline>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inline distT="0" distB="0" distL="0" distR="0">
                  <wp:extent cx="1647825" cy="1228725"/>
                  <wp:effectExtent l="0" t="0" r="0" b="0"/>
                  <wp:docPr id="20" name="Рисунок 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0" descr=""/>
                          <pic:cNvPicPr>
                            <a:picLocks noChangeAspect="1" noChangeArrowheads="1"/>
                          </pic:cNvPicPr>
                        </pic:nvPicPr>
                        <pic:blipFill>
                          <a:blip r:embed="rId21"/>
                          <a:stretch>
                            <a:fillRect/>
                          </a:stretch>
                        </pic:blipFill>
                        <pic:spPr bwMode="auto">
                          <a:xfrm>
                            <a:off x="0" y="0"/>
                            <a:ext cx="1647825" cy="1228725"/>
                          </a:xfrm>
                          <a:prstGeom prst="rect">
                            <a:avLst/>
                          </a:prstGeom>
                        </pic:spPr>
                      </pic:pic>
                    </a:graphicData>
                  </a:graphic>
                </wp:inline>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drawing>
                <wp:inline distT="0" distB="0" distL="0" distR="0">
                  <wp:extent cx="1647825" cy="1228725"/>
                  <wp:effectExtent l="0" t="0" r="0" b="0"/>
                  <wp:docPr id="21" name="Рисунок 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1" descr=""/>
                          <pic:cNvPicPr>
                            <a:picLocks noChangeAspect="1" noChangeArrowheads="1"/>
                          </pic:cNvPicPr>
                        </pic:nvPicPr>
                        <pic:blipFill>
                          <a:blip r:embed="rId22"/>
                          <a:stretch>
                            <a:fillRect/>
                          </a:stretch>
                        </pic:blipFill>
                        <pic:spPr bwMode="auto">
                          <a:xfrm>
                            <a:off x="0" y="0"/>
                            <a:ext cx="1647825" cy="1228725"/>
                          </a:xfrm>
                          <a:prstGeom prst="rect">
                            <a:avLst/>
                          </a:prstGeom>
                        </pic:spPr>
                      </pic:pic>
                    </a:graphicData>
                  </a:graphic>
                </wp:inline>
              </w:drawing>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tc>
        <w:tc>
          <w:tcPr>
            <w:tcW w:w="2158"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rPr>
                <w:rStyle w:val="Strong"/>
                <w:b w:val="false"/>
                <w:b w:val="false"/>
              </w:rPr>
            </w:pPr>
            <w:r>
              <w:rPr/>
              <w:t>(показ слайдов о вреде курения и алкоголизма)</w:t>
            </w:r>
          </w:p>
        </w:tc>
        <w:tc>
          <w:tcPr>
            <w:tcW w:w="813"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center"/>
              <w:rPr/>
            </w:pPr>
            <w:r>
              <w:rPr/>
              <w:t>4 мин.</w:t>
            </w:r>
          </w:p>
        </w:tc>
        <w:tc>
          <w:tcPr>
            <w:tcW w:w="1526"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both"/>
              <w:rPr/>
            </w:pPr>
            <w:r>
              <w:rPr/>
            </w:r>
          </w:p>
        </w:tc>
        <w:tc>
          <w:tcPr>
            <w:tcW w:w="4498" w:type="dxa"/>
            <w:tcBorders>
              <w:top w:val="single" w:sz="4" w:space="0" w:color="000000"/>
              <w:left w:val="single" w:sz="4" w:space="0" w:color="000000"/>
              <w:bottom w:val="single" w:sz="4" w:space="0" w:color="000000"/>
              <w:right w:val="single" w:sz="4" w:space="0" w:color="000000"/>
            </w:tcBorders>
            <w:shd w:color="auto" w:fill="auto" w:val="clear"/>
          </w:tcPr>
          <w:p>
            <w:pPr>
              <w:pStyle w:val="ListParagraph"/>
              <w:numPr>
                <w:ilvl w:val="0"/>
                <w:numId w:val="5"/>
              </w:numPr>
              <w:spacing w:lineRule="auto" w:line="276" w:before="280" w:after="200"/>
              <w:contextualSpacing/>
              <w:rPr>
                <w:sz w:val="28"/>
                <w:szCs w:val="28"/>
              </w:rPr>
            </w:pPr>
            <w:r>
              <w:rPr>
                <w:sz w:val="28"/>
                <w:szCs w:val="28"/>
              </w:rPr>
              <w:t>Теперь рассмотрим, на какие органы влияет алкоголь? (слайд № 16) мозг, кожа, желудок, печень, сердце.</w:t>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t xml:space="preserve">  </w:t>
            </w:r>
            <w:r>
              <w:rPr>
                <w:sz w:val="28"/>
                <w:szCs w:val="28"/>
              </w:rPr>
              <w:t>Никотин и алкоголь сокращают жизнь на 12-18 лет.</w:t>
            </w:r>
          </w:p>
          <w:p>
            <w:pPr>
              <w:pStyle w:val="Normal"/>
              <w:rPr>
                <w:sz w:val="28"/>
                <w:szCs w:val="28"/>
              </w:rPr>
            </w:pPr>
            <w:r>
              <w:rPr>
                <w:sz w:val="28"/>
                <w:szCs w:val="28"/>
              </w:rPr>
              <w:t>Алкоголь повышает риск смерти.</w:t>
            </w:r>
          </w:p>
          <w:p>
            <w:pPr>
              <w:pStyle w:val="Normal"/>
              <w:rPr>
                <w:sz w:val="28"/>
                <w:szCs w:val="28"/>
              </w:rPr>
            </w:pPr>
            <w:r>
              <w:rPr>
                <w:sz w:val="28"/>
                <w:szCs w:val="28"/>
              </w:rPr>
              <w:t xml:space="preserve">  </w:t>
            </w:r>
            <w:r>
              <w:rPr>
                <w:sz w:val="28"/>
                <w:szCs w:val="28"/>
              </w:rPr>
              <w:t>15-20% людей, замешанных в дорожно-транспортных происшествиях со смертельным исходом, перед этим употребляли алкогольные напитки.</w:t>
            </w:r>
          </w:p>
          <w:p>
            <w:pPr>
              <w:pStyle w:val="Normal"/>
              <w:rPr>
                <w:sz w:val="28"/>
                <w:szCs w:val="28"/>
              </w:rPr>
            </w:pPr>
            <w:r>
              <w:rPr>
                <w:sz w:val="28"/>
                <w:szCs w:val="28"/>
              </w:rPr>
              <w:t xml:space="preserve">  </w:t>
            </w:r>
            <w:r>
              <w:rPr>
                <w:sz w:val="28"/>
                <w:szCs w:val="28"/>
              </w:rPr>
              <w:t>Перед вами стоит вопрос пить или не пить? (слайд № 17)</w:t>
            </w:r>
          </w:p>
          <w:p>
            <w:pPr>
              <w:pStyle w:val="Normal"/>
              <w:rPr>
                <w:sz w:val="28"/>
                <w:szCs w:val="28"/>
              </w:rPr>
            </w:pPr>
            <w:r>
              <w:rPr>
                <w:sz w:val="28"/>
                <w:szCs w:val="28"/>
              </w:rPr>
              <w:t xml:space="preserve">  </w:t>
            </w:r>
            <w:r>
              <w:rPr>
                <w:sz w:val="28"/>
                <w:szCs w:val="28"/>
              </w:rPr>
              <w:t>Ведь алкоголь разрушает твое будущее, употребление алкоголя препятствует получению престижной профессии, устройству на работу и карьерному росту. (слайд № 18)</w:t>
            </w:r>
          </w:p>
          <w:p>
            <w:pPr>
              <w:pStyle w:val="Normal"/>
              <w:rPr>
                <w:sz w:val="28"/>
                <w:szCs w:val="28"/>
              </w:rPr>
            </w:pPr>
            <w:r>
              <w:rPr>
                <w:sz w:val="28"/>
                <w:szCs w:val="28"/>
              </w:rPr>
              <w:t xml:space="preserve">  </w:t>
            </w:r>
            <w:r>
              <w:rPr>
                <w:sz w:val="28"/>
                <w:szCs w:val="28"/>
              </w:rPr>
              <w:t>Более 60% всех насильственных преступлений, применение силы, убийство, нанесение телесных повреждение, изнасилование совершается под воздействием алкоголя.</w:t>
            </w:r>
          </w:p>
          <w:p>
            <w:pPr>
              <w:pStyle w:val="Normal"/>
              <w:rPr>
                <w:sz w:val="28"/>
                <w:szCs w:val="28"/>
              </w:rPr>
            </w:pPr>
            <w:r>
              <w:rPr>
                <w:sz w:val="28"/>
                <w:szCs w:val="28"/>
              </w:rPr>
              <w:t xml:space="preserve">  </w:t>
            </w:r>
            <w:r>
              <w:rPr>
                <w:sz w:val="28"/>
                <w:szCs w:val="28"/>
              </w:rPr>
              <w:t>Ты хочешь иметь полноценную, здоровую, счастливую, крепкую семью?</w:t>
            </w:r>
          </w:p>
          <w:p>
            <w:pPr>
              <w:pStyle w:val="Normal"/>
              <w:rPr>
                <w:sz w:val="28"/>
                <w:szCs w:val="28"/>
              </w:rPr>
            </w:pPr>
            <w:r>
              <w:rPr>
                <w:sz w:val="28"/>
                <w:szCs w:val="28"/>
              </w:rPr>
              <w:t xml:space="preserve">  </w:t>
            </w:r>
            <w:r>
              <w:rPr>
                <w:sz w:val="28"/>
                <w:szCs w:val="28"/>
              </w:rPr>
              <w:t>Но ведь алкоголизм разрушает семью и приносит в нее:</w:t>
            </w:r>
          </w:p>
          <w:p>
            <w:pPr>
              <w:pStyle w:val="ListParagraph"/>
              <w:numPr>
                <w:ilvl w:val="0"/>
                <w:numId w:val="7"/>
              </w:numPr>
              <w:spacing w:lineRule="auto" w:line="276" w:before="280" w:after="200"/>
              <w:contextualSpacing/>
              <w:rPr>
                <w:sz w:val="28"/>
                <w:szCs w:val="28"/>
              </w:rPr>
            </w:pPr>
            <w:r>
              <w:rPr>
                <w:sz w:val="28"/>
                <w:szCs w:val="28"/>
              </w:rPr>
              <w:t>Постоянные ссоры;</w:t>
            </w:r>
          </w:p>
          <w:p>
            <w:pPr>
              <w:pStyle w:val="ListParagraph"/>
              <w:numPr>
                <w:ilvl w:val="0"/>
                <w:numId w:val="7"/>
              </w:numPr>
              <w:spacing w:lineRule="auto" w:line="276" w:before="280" w:after="200"/>
              <w:contextualSpacing/>
              <w:rPr>
                <w:sz w:val="28"/>
                <w:szCs w:val="28"/>
              </w:rPr>
            </w:pPr>
            <w:r>
              <w:rPr>
                <w:sz w:val="28"/>
                <w:szCs w:val="28"/>
              </w:rPr>
              <w:t>Физическое насилие;</w:t>
            </w:r>
          </w:p>
          <w:p>
            <w:pPr>
              <w:pStyle w:val="ListParagraph"/>
              <w:numPr>
                <w:ilvl w:val="0"/>
                <w:numId w:val="7"/>
              </w:numPr>
              <w:spacing w:lineRule="auto" w:line="276" w:before="280" w:after="200"/>
              <w:contextualSpacing/>
              <w:rPr>
                <w:sz w:val="28"/>
                <w:szCs w:val="28"/>
              </w:rPr>
            </w:pPr>
            <w:r>
              <w:rPr>
                <w:sz w:val="28"/>
                <w:szCs w:val="28"/>
              </w:rPr>
              <w:t>Разводы;</w:t>
            </w:r>
          </w:p>
          <w:p>
            <w:pPr>
              <w:pStyle w:val="ListParagraph"/>
              <w:numPr>
                <w:ilvl w:val="0"/>
                <w:numId w:val="7"/>
              </w:numPr>
              <w:spacing w:lineRule="auto" w:line="276" w:before="280" w:after="200"/>
              <w:contextualSpacing/>
              <w:rPr>
                <w:sz w:val="28"/>
                <w:szCs w:val="28"/>
              </w:rPr>
            </w:pPr>
            <w:r>
              <w:rPr>
                <w:sz w:val="28"/>
                <w:szCs w:val="28"/>
              </w:rPr>
              <w:t>Несчастных детей.</w:t>
            </w:r>
          </w:p>
          <w:p>
            <w:pPr>
              <w:pStyle w:val="Normal"/>
              <w:rPr>
                <w:sz w:val="28"/>
                <w:szCs w:val="28"/>
              </w:rPr>
            </w:pPr>
            <w:r>
              <w:rPr>
                <w:sz w:val="28"/>
                <w:szCs w:val="28"/>
              </w:rPr>
              <w:t xml:space="preserve">  </w:t>
            </w:r>
            <w:r>
              <w:rPr>
                <w:sz w:val="28"/>
                <w:szCs w:val="28"/>
              </w:rPr>
              <w:t>Мужчина, который призван быть защитником семьи, приносит боль жене и детям. (слайд № 19)</w:t>
            </w:r>
          </w:p>
          <w:p>
            <w:pPr>
              <w:pStyle w:val="Normal"/>
              <w:rPr>
                <w:sz w:val="28"/>
                <w:szCs w:val="28"/>
              </w:rPr>
            </w:pPr>
            <w:r>
              <w:rPr>
                <w:sz w:val="28"/>
                <w:szCs w:val="28"/>
              </w:rPr>
              <w:t xml:space="preserve">  </w:t>
            </w:r>
            <w:r>
              <w:rPr>
                <w:sz w:val="28"/>
                <w:szCs w:val="28"/>
              </w:rPr>
              <w:t xml:space="preserve">Женщина, призванная созидать семейное гнездышко, разрушает его. </w:t>
            </w:r>
          </w:p>
          <w:p>
            <w:pPr>
              <w:pStyle w:val="Normal"/>
              <w:rPr>
                <w:sz w:val="28"/>
                <w:szCs w:val="28"/>
              </w:rPr>
            </w:pPr>
            <w:r>
              <w:rPr>
                <w:sz w:val="28"/>
                <w:szCs w:val="28"/>
              </w:rPr>
              <w:t xml:space="preserve">  </w:t>
            </w:r>
            <w:r>
              <w:rPr>
                <w:sz w:val="28"/>
                <w:szCs w:val="28"/>
              </w:rPr>
              <w:t>Если вы курите или употребляете алкоголь, вы пополняете карманы олигархов и бизнесменов, которые контролируют алкогольный и сигаретный безнес. (слайд 20)</w:t>
            </w:r>
          </w:p>
          <w:p>
            <w:pPr>
              <w:pStyle w:val="Normal"/>
              <w:rPr>
                <w:sz w:val="28"/>
                <w:szCs w:val="28"/>
              </w:rPr>
            </w:pPr>
            <w:r>
              <w:rPr>
                <w:sz w:val="28"/>
                <w:szCs w:val="28"/>
              </w:rPr>
              <w:t xml:space="preserve">  </w:t>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t>Если вы собираетесь употреблять алкоголь, то вы пополняете ряды алкоголиков страны. (слайд 21)</w:t>
            </w:r>
          </w:p>
          <w:p>
            <w:pPr>
              <w:pStyle w:val="Normal"/>
              <w:rPr>
                <w:sz w:val="28"/>
                <w:szCs w:val="28"/>
              </w:rPr>
            </w:pPr>
            <w:r>
              <w:rPr>
                <w:sz w:val="28"/>
                <w:szCs w:val="28"/>
              </w:rPr>
            </w:r>
          </w:p>
          <w:p>
            <w:pPr>
              <w:pStyle w:val="Normal"/>
              <w:rPr>
                <w:sz w:val="28"/>
                <w:szCs w:val="28"/>
              </w:rPr>
            </w:pPr>
            <w:r>
              <w:rPr>
                <w:sz w:val="28"/>
                <w:szCs w:val="28"/>
              </w:rPr>
              <w:t xml:space="preserve">  </w:t>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t>Там вас ждет уже более 2 млн человек. (слайд 22)</w:t>
            </w:r>
          </w:p>
          <w:p>
            <w:pPr>
              <w:pStyle w:val="Normal"/>
              <w:tabs>
                <w:tab w:val="clear" w:pos="708"/>
                <w:tab w:val="left" w:pos="0" w:leader="none"/>
              </w:tabs>
              <w:ind w:left="34" w:hanging="0"/>
              <w:rPr/>
            </w:pPr>
            <w:r>
              <w:rPr/>
            </w:r>
          </w:p>
        </w:tc>
        <w:tc>
          <w:tcPr>
            <w:tcW w:w="2339" w:type="dxa"/>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jc w:val="both"/>
              <w:rPr/>
            </w:pPr>
            <w:r>
              <w:rPr/>
              <w:t>Ребята сидят на своих местах.</w:t>
            </w:r>
          </w:p>
        </w:tc>
        <w:tc>
          <w:tcPr>
            <w:tcW w:w="1448" w:type="dxa"/>
            <w:gridSpan w:val="2"/>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jc w:val="both"/>
              <w:rPr/>
            </w:pPr>
            <w:r>
              <w:rPr/>
            </w:r>
          </w:p>
        </w:tc>
      </w:tr>
      <w:tr>
        <w:trPr>
          <w:trHeight w:val="3406" w:hRule="atLeast"/>
        </w:trPr>
        <w:tc>
          <w:tcPr>
            <w:tcW w:w="2805"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jc w:val="center"/>
              <w:rPr/>
            </w:pPr>
            <w:r>
              <w:rPr/>
              <w:t>9</w:t>
            </w:r>
          </w:p>
          <w:p>
            <w:pPr>
              <w:pStyle w:val="NormalWeb"/>
              <w:spacing w:before="280" w:after="0"/>
              <w:jc w:val="center"/>
              <w:rPr/>
            </w:pPr>
            <w:r>
              <w:rPr/>
              <w:drawing>
                <wp:inline distT="0" distB="0" distL="0" distR="0">
                  <wp:extent cx="1647825" cy="1228725"/>
                  <wp:effectExtent l="0" t="0" r="0" b="0"/>
                  <wp:docPr id="22"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22" descr=""/>
                          <pic:cNvPicPr>
                            <a:picLocks noChangeAspect="1" noChangeArrowheads="1"/>
                          </pic:cNvPicPr>
                        </pic:nvPicPr>
                        <pic:blipFill>
                          <a:blip r:embed="rId23"/>
                          <a:stretch>
                            <a:fillRect/>
                          </a:stretch>
                        </pic:blipFill>
                        <pic:spPr bwMode="auto">
                          <a:xfrm>
                            <a:off x="0" y="0"/>
                            <a:ext cx="1647825" cy="1228725"/>
                          </a:xfrm>
                          <a:prstGeom prst="rect">
                            <a:avLst/>
                          </a:prstGeom>
                        </pic:spPr>
                      </pic:pic>
                    </a:graphicData>
                  </a:graphic>
                </wp:inline>
              </w:drawing>
            </w:r>
          </w:p>
        </w:tc>
        <w:tc>
          <w:tcPr>
            <w:tcW w:w="2158" w:type="dxa"/>
            <w:tcBorders>
              <w:top w:val="single" w:sz="4" w:space="0" w:color="000000"/>
              <w:left w:val="single" w:sz="4" w:space="0" w:color="000000"/>
              <w:bottom w:val="single" w:sz="4" w:space="0" w:color="000000"/>
              <w:right w:val="single" w:sz="4" w:space="0" w:color="000000"/>
            </w:tcBorders>
            <w:shd w:color="auto" w:fill="auto" w:val="clear"/>
          </w:tcPr>
          <w:p>
            <w:pPr>
              <w:pStyle w:val="Normal"/>
              <w:spacing w:lineRule="auto" w:line="360"/>
              <w:ind w:firstLine="47"/>
              <w:jc w:val="both"/>
              <w:rPr/>
            </w:pPr>
            <w:r>
              <w:rPr>
                <w:bCs/>
              </w:rPr>
              <w:t>Упражнение «Этикетка»</w:t>
            </w:r>
          </w:p>
          <w:p>
            <w:pPr>
              <w:pStyle w:val="NormalWeb"/>
              <w:spacing w:lineRule="auto" w:line="360" w:beforeAutospacing="0" w:before="0" w:afterAutospacing="0" w:after="0"/>
              <w:jc w:val="both"/>
              <w:rPr/>
            </w:pPr>
            <w:r>
              <w:rPr/>
            </w:r>
          </w:p>
        </w:tc>
        <w:tc>
          <w:tcPr>
            <w:tcW w:w="813"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center"/>
              <w:rPr/>
            </w:pPr>
            <w:r>
              <w:rPr/>
              <w:t>8 мин.</w:t>
            </w:r>
          </w:p>
        </w:tc>
        <w:tc>
          <w:tcPr>
            <w:tcW w:w="1526"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0"/>
              <w:jc w:val="both"/>
              <w:rPr/>
            </w:pPr>
            <w:r>
              <w:rPr>
                <w:bCs/>
              </w:rPr>
              <w:t>Нарисовать запрет на этикетку</w:t>
            </w:r>
            <w:r>
              <w:rPr/>
              <w:t xml:space="preserve"> для бутылки спиртного, для пачки сигарет, чтобы, увидев ее, человеку не захотелось попробовать содержимое</w:t>
            </w:r>
          </w:p>
        </w:tc>
        <w:tc>
          <w:tcPr>
            <w:tcW w:w="4498" w:type="dxa"/>
            <w:tcBorders>
              <w:top w:val="single" w:sz="4" w:space="0" w:color="000000"/>
              <w:left w:val="single" w:sz="4" w:space="0" w:color="000000"/>
              <w:bottom w:val="single" w:sz="4" w:space="0" w:color="000000"/>
              <w:right w:val="single" w:sz="4" w:space="0" w:color="000000"/>
            </w:tcBorders>
            <w:shd w:color="auto" w:fill="auto" w:val="clear"/>
          </w:tcPr>
          <w:p>
            <w:pPr>
              <w:pStyle w:val="Normal"/>
              <w:ind w:firstLine="33"/>
              <w:jc w:val="both"/>
              <w:rPr/>
            </w:pPr>
            <w:r>
              <w:rPr>
                <w:bCs/>
              </w:rPr>
              <w:t xml:space="preserve">  </w:t>
            </w:r>
            <w:r>
              <w:rPr>
                <w:bCs/>
              </w:rPr>
              <w:t>Ребята вам нужно опять разделиться на две подгруппы. Одна подгруппа будет рисовать запрет на этикетку</w:t>
            </w:r>
            <w:r>
              <w:rPr/>
              <w:t xml:space="preserve"> для бутылки спиртного, другая для пачки сигарет, так чтобы, увидев ее, человеку не захотелось попробовать содержимое ( слайд 23)</w:t>
            </w:r>
          </w:p>
        </w:tc>
        <w:tc>
          <w:tcPr>
            <w:tcW w:w="2339" w:type="dxa"/>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jc w:val="both"/>
              <w:rPr/>
            </w:pPr>
            <w:r>
              <w:rPr/>
              <w:t>Ребята  берут ватманы и цветные мелки .</w:t>
            </w:r>
          </w:p>
        </w:tc>
        <w:tc>
          <w:tcPr>
            <w:tcW w:w="1448" w:type="dxa"/>
            <w:gridSpan w:val="2"/>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0"/>
              <w:rPr/>
            </w:pPr>
            <w:r>
              <w:rPr/>
            </w:r>
          </w:p>
        </w:tc>
      </w:tr>
      <w:tr>
        <w:trPr>
          <w:trHeight w:val="3406" w:hRule="atLeast"/>
        </w:trPr>
        <w:tc>
          <w:tcPr>
            <w:tcW w:w="2805"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jc w:val="center"/>
              <w:rPr/>
            </w:pPr>
            <w:r>
              <w:rPr/>
              <w:t>10</w:t>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drawing>
                <wp:inline distT="0" distB="0" distL="0" distR="0">
                  <wp:extent cx="1647825" cy="1228725"/>
                  <wp:effectExtent l="0" t="0" r="0" b="0"/>
                  <wp:docPr id="23"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23" descr=""/>
                          <pic:cNvPicPr>
                            <a:picLocks noChangeAspect="1" noChangeArrowheads="1"/>
                          </pic:cNvPicPr>
                        </pic:nvPicPr>
                        <pic:blipFill>
                          <a:blip r:embed="rId24"/>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drawing>
                <wp:inline distT="0" distB="0" distL="0" distR="0">
                  <wp:extent cx="1647825" cy="1228725"/>
                  <wp:effectExtent l="0" t="0" r="0" b="0"/>
                  <wp:docPr id="24"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24" descr=""/>
                          <pic:cNvPicPr>
                            <a:picLocks noChangeAspect="1" noChangeArrowheads="1"/>
                          </pic:cNvPicPr>
                        </pic:nvPicPr>
                        <pic:blipFill>
                          <a:blip r:embed="rId25"/>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drawing>
                <wp:inline distT="0" distB="0" distL="0" distR="0">
                  <wp:extent cx="1647825" cy="1228725"/>
                  <wp:effectExtent l="0" t="0" r="0" b="0"/>
                  <wp:docPr id="25"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
                          <pic:cNvPicPr>
                            <a:picLocks noChangeAspect="1" noChangeArrowheads="1"/>
                          </pic:cNvPicPr>
                        </pic:nvPicPr>
                        <pic:blipFill>
                          <a:blip r:embed="rId26"/>
                          <a:stretch>
                            <a:fillRect/>
                          </a:stretch>
                        </pic:blipFill>
                        <pic:spPr bwMode="auto">
                          <a:xfrm>
                            <a:off x="0" y="0"/>
                            <a:ext cx="1647825" cy="1228725"/>
                          </a:xfrm>
                          <a:prstGeom prst="rect">
                            <a:avLst/>
                          </a:prstGeom>
                        </pic:spPr>
                      </pic:pic>
                    </a:graphicData>
                  </a:graphic>
                </wp:inline>
              </w:drawing>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0"/>
              <w:jc w:val="center"/>
              <w:rPr/>
            </w:pPr>
            <w:r>
              <w:rPr/>
              <w:drawing>
                <wp:inline distT="0" distB="0" distL="0" distR="0">
                  <wp:extent cx="1647825" cy="1228725"/>
                  <wp:effectExtent l="0" t="0" r="0" b="0"/>
                  <wp:docPr id="26"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6" descr=""/>
                          <pic:cNvPicPr>
                            <a:picLocks noChangeAspect="1" noChangeArrowheads="1"/>
                          </pic:cNvPicPr>
                        </pic:nvPicPr>
                        <pic:blipFill>
                          <a:blip r:embed="rId27"/>
                          <a:stretch>
                            <a:fillRect/>
                          </a:stretch>
                        </pic:blipFill>
                        <pic:spPr bwMode="auto">
                          <a:xfrm>
                            <a:off x="0" y="0"/>
                            <a:ext cx="1647825" cy="1228725"/>
                          </a:xfrm>
                          <a:prstGeom prst="rect">
                            <a:avLst/>
                          </a:prstGeom>
                        </pic:spPr>
                      </pic:pic>
                    </a:graphicData>
                  </a:graphic>
                </wp:inline>
              </w:drawing>
            </w:r>
          </w:p>
        </w:tc>
        <w:tc>
          <w:tcPr>
            <w:tcW w:w="2158"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rPr/>
            </w:pPr>
            <w:r>
              <w:rPr/>
              <w:t>(показ слайдов о вреде курения и алкоголизма)</w:t>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r>
          </w:p>
          <w:p>
            <w:pPr>
              <w:pStyle w:val="NormalWeb"/>
              <w:spacing w:before="280" w:after="280"/>
              <w:rPr/>
            </w:pPr>
            <w:r>
              <w:rPr/>
              <w:t>Упражнение</w:t>
            </w:r>
          </w:p>
          <w:p>
            <w:pPr>
              <w:pStyle w:val="Normal"/>
              <w:jc w:val="both"/>
              <w:rPr/>
            </w:pPr>
            <w:r>
              <w:rPr>
                <w:bCs/>
              </w:rPr>
              <w:t>«Настроение»</w:t>
            </w:r>
          </w:p>
          <w:p>
            <w:pPr>
              <w:pStyle w:val="NormalWeb"/>
              <w:spacing w:before="280" w:after="280"/>
              <w:rPr/>
            </w:pPr>
            <w:r>
              <w:rPr/>
            </w:r>
          </w:p>
          <w:p>
            <w:pPr>
              <w:pStyle w:val="NormalWeb"/>
              <w:spacing w:before="280" w:after="0"/>
              <w:rPr>
                <w:rStyle w:val="Strong"/>
                <w:b w:val="false"/>
                <w:b w:val="false"/>
              </w:rPr>
            </w:pPr>
            <w:r>
              <w:rPr>
                <w:b w:val="false"/>
              </w:rPr>
            </w:r>
          </w:p>
        </w:tc>
        <w:tc>
          <w:tcPr>
            <w:tcW w:w="813"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jc w:val="center"/>
              <w:rPr/>
            </w:pPr>
            <w:r>
              <w:rPr/>
              <w:t>4 мин.</w:t>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rPr/>
            </w:pPr>
            <w:r>
              <w:rPr/>
              <w:t>2 мин.</w:t>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280"/>
              <w:jc w:val="center"/>
              <w:rPr/>
            </w:pPr>
            <w:r>
              <w:rPr/>
            </w:r>
          </w:p>
          <w:p>
            <w:pPr>
              <w:pStyle w:val="NormalWeb"/>
              <w:spacing w:before="280" w:after="0"/>
              <w:jc w:val="center"/>
              <w:rPr/>
            </w:pPr>
            <w:r>
              <w:rPr/>
            </w:r>
          </w:p>
        </w:tc>
        <w:tc>
          <w:tcPr>
            <w:tcW w:w="1526" w:type="dxa"/>
            <w:tcBorders>
              <w:top w:val="single" w:sz="4" w:space="0" w:color="000000"/>
              <w:left w:val="single" w:sz="4" w:space="0" w:color="000000"/>
              <w:bottom w:val="single" w:sz="4" w:space="0" w:color="000000"/>
              <w:right w:val="single" w:sz="4" w:space="0" w:color="000000"/>
            </w:tcBorders>
            <w:shd w:color="auto" w:fill="auto" w:val="clear"/>
          </w:tcPr>
          <w:p>
            <w:pPr>
              <w:pStyle w:val="NormalWeb"/>
              <w:spacing w:before="0" w:after="280"/>
              <w:rPr/>
            </w:pPr>
            <w:r>
              <w:rPr/>
            </w:r>
          </w:p>
          <w:p>
            <w:pPr>
              <w:pStyle w:val="NormalWeb"/>
              <w:spacing w:before="280" w:after="280"/>
              <w:jc w:val="both"/>
              <w:rPr/>
            </w:pPr>
            <w:r>
              <w:rPr/>
              <w:t>Формирование негативного отношение к вредным привычкам.</w:t>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0"/>
              <w:jc w:val="both"/>
              <w:rPr/>
            </w:pPr>
            <w:r>
              <w:rPr/>
              <w:t>Оценка своего настроения</w:t>
            </w:r>
          </w:p>
        </w:tc>
        <w:tc>
          <w:tcPr>
            <w:tcW w:w="4498" w:type="dxa"/>
            <w:tcBorders>
              <w:top w:val="single" w:sz="4" w:space="0" w:color="000000"/>
              <w:left w:val="single" w:sz="4" w:space="0" w:color="000000"/>
              <w:bottom w:val="single" w:sz="4" w:space="0" w:color="000000"/>
              <w:right w:val="single" w:sz="4" w:space="0" w:color="000000"/>
            </w:tcBorders>
            <w:shd w:color="auto" w:fill="auto" w:val="clear"/>
          </w:tcPr>
          <w:p>
            <w:pPr>
              <w:pStyle w:val="Normal"/>
              <w:rPr>
                <w:sz w:val="28"/>
                <w:szCs w:val="28"/>
              </w:rPr>
            </w:pPr>
            <w:r>
              <w:rPr>
                <w:sz w:val="28"/>
                <w:szCs w:val="28"/>
              </w:rPr>
              <w:t>Так почему, на ваш взгляд, подростки начинают курить и пить?</w:t>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t xml:space="preserve">  </w:t>
            </w:r>
            <w:r>
              <w:rPr>
                <w:sz w:val="28"/>
                <w:szCs w:val="28"/>
              </w:rPr>
              <w:t>Учитель комментирует слайды:</w:t>
            </w:r>
          </w:p>
          <w:p>
            <w:pPr>
              <w:pStyle w:val="Normal"/>
              <w:rPr>
                <w:sz w:val="28"/>
                <w:szCs w:val="28"/>
              </w:rPr>
            </w:pPr>
            <w:r>
              <w:rPr>
                <w:sz w:val="28"/>
                <w:szCs w:val="28"/>
              </w:rPr>
              <w:t xml:space="preserve">  </w:t>
            </w:r>
            <w:r>
              <w:rPr>
                <w:sz w:val="28"/>
                <w:szCs w:val="28"/>
              </w:rPr>
              <w:t>Хочешь быть крутым? (слайд 24)</w:t>
            </w:r>
          </w:p>
          <w:p>
            <w:pPr>
              <w:pStyle w:val="Normal"/>
              <w:rPr>
                <w:sz w:val="28"/>
                <w:szCs w:val="28"/>
              </w:rPr>
            </w:pPr>
            <w:r>
              <w:rPr>
                <w:sz w:val="28"/>
                <w:szCs w:val="28"/>
              </w:rPr>
              <w:t xml:space="preserve">  </w:t>
            </w:r>
            <w:r>
              <w:rPr>
                <w:sz w:val="28"/>
                <w:szCs w:val="28"/>
              </w:rPr>
              <w:t>Будь человеком с сильным характером. Умей отстаивать свое мнение. Выделись из толпы!</w:t>
            </w:r>
          </w:p>
          <w:p>
            <w:pPr>
              <w:pStyle w:val="Normal"/>
              <w:rPr>
                <w:sz w:val="28"/>
                <w:szCs w:val="28"/>
              </w:rPr>
            </w:pPr>
            <w:r>
              <w:rPr>
                <w:sz w:val="28"/>
                <w:szCs w:val="28"/>
              </w:rPr>
              <w:t xml:space="preserve">  </w:t>
            </w:r>
            <w:r>
              <w:rPr>
                <w:sz w:val="28"/>
                <w:szCs w:val="28"/>
              </w:rPr>
              <w:t>Н умеешь общаться?</w:t>
            </w:r>
          </w:p>
          <w:p>
            <w:pPr>
              <w:pStyle w:val="Normal"/>
              <w:rPr>
                <w:sz w:val="28"/>
                <w:szCs w:val="28"/>
              </w:rPr>
            </w:pPr>
            <w:r>
              <w:rPr>
                <w:sz w:val="28"/>
                <w:szCs w:val="28"/>
              </w:rPr>
              <w:t xml:space="preserve">  </w:t>
            </w:r>
            <w:r>
              <w:rPr>
                <w:sz w:val="28"/>
                <w:szCs w:val="28"/>
              </w:rPr>
              <w:t>Учись дружить по – настоящему. Будь честным, искренним, уважай других!</w:t>
            </w:r>
          </w:p>
          <w:p>
            <w:pPr>
              <w:pStyle w:val="Normal"/>
              <w:rPr>
                <w:sz w:val="28"/>
                <w:szCs w:val="28"/>
              </w:rPr>
            </w:pPr>
            <w:r>
              <w:rPr>
                <w:sz w:val="28"/>
                <w:szCs w:val="28"/>
              </w:rPr>
              <w:t xml:space="preserve">  </w:t>
            </w:r>
            <w:r>
              <w:rPr>
                <w:sz w:val="28"/>
                <w:szCs w:val="28"/>
              </w:rPr>
              <w:t>Стресс?</w:t>
            </w:r>
          </w:p>
          <w:p>
            <w:pPr>
              <w:pStyle w:val="Normal"/>
              <w:rPr>
                <w:sz w:val="28"/>
                <w:szCs w:val="28"/>
              </w:rPr>
            </w:pPr>
            <w:r>
              <w:rPr>
                <w:sz w:val="28"/>
                <w:szCs w:val="28"/>
              </w:rPr>
              <w:t xml:space="preserve">  </w:t>
            </w:r>
            <w:r>
              <w:rPr>
                <w:sz w:val="28"/>
                <w:szCs w:val="28"/>
              </w:rPr>
              <w:t>Будь творческим и расслабляйся в творческой компании!</w:t>
            </w:r>
          </w:p>
          <w:p>
            <w:pPr>
              <w:pStyle w:val="Normal"/>
              <w:rPr>
                <w:sz w:val="28"/>
                <w:szCs w:val="28"/>
              </w:rPr>
            </w:pPr>
            <w:r>
              <w:rPr>
                <w:sz w:val="28"/>
                <w:szCs w:val="28"/>
              </w:rPr>
              <w:t xml:space="preserve">  </w:t>
            </w:r>
            <w:r>
              <w:rPr>
                <w:sz w:val="28"/>
                <w:szCs w:val="28"/>
              </w:rPr>
              <w:t>Чувствуешь одиночество?</w:t>
            </w:r>
          </w:p>
          <w:p>
            <w:pPr>
              <w:pStyle w:val="Normal"/>
              <w:rPr>
                <w:sz w:val="28"/>
                <w:szCs w:val="28"/>
              </w:rPr>
            </w:pPr>
            <w:r>
              <w:rPr>
                <w:sz w:val="28"/>
                <w:szCs w:val="28"/>
              </w:rPr>
              <w:t xml:space="preserve">  </w:t>
            </w:r>
            <w:r>
              <w:rPr>
                <w:sz w:val="28"/>
                <w:szCs w:val="28"/>
              </w:rPr>
              <w:t>Обратись за помощью к окружающим.</w:t>
            </w:r>
          </w:p>
          <w:p>
            <w:pPr>
              <w:pStyle w:val="Normal"/>
              <w:rPr>
                <w:sz w:val="28"/>
                <w:szCs w:val="28"/>
              </w:rPr>
            </w:pPr>
            <w:r>
              <w:rPr>
                <w:sz w:val="28"/>
                <w:szCs w:val="28"/>
              </w:rPr>
              <w:t xml:space="preserve">  </w:t>
            </w:r>
            <w:r>
              <w:rPr>
                <w:sz w:val="28"/>
                <w:szCs w:val="28"/>
              </w:rPr>
              <w:t>Итак, мои дорогие ребята, давайте не будем терять голову!(слайд 25)</w:t>
            </w:r>
          </w:p>
          <w:p>
            <w:pPr>
              <w:pStyle w:val="Normal"/>
              <w:rPr>
                <w:sz w:val="28"/>
                <w:szCs w:val="28"/>
              </w:rPr>
            </w:pPr>
            <w:r>
              <w:rPr>
                <w:sz w:val="28"/>
                <w:szCs w:val="28"/>
              </w:rPr>
              <w:t xml:space="preserve"> </w:t>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t xml:space="preserve"> </w:t>
            </w:r>
            <w:r>
              <w:rPr>
                <w:sz w:val="28"/>
                <w:szCs w:val="28"/>
              </w:rPr>
              <w:t>и подводя  итог нашего урока, а для этого мы с вами вернемся к его началу , к дорогам, которые мы выбираем.</w:t>
            </w:r>
          </w:p>
          <w:p>
            <w:pPr>
              <w:pStyle w:val="Normal"/>
              <w:rPr>
                <w:sz w:val="28"/>
                <w:szCs w:val="28"/>
              </w:rPr>
            </w:pPr>
            <w:r>
              <w:rPr>
                <w:sz w:val="28"/>
                <w:szCs w:val="28"/>
              </w:rPr>
              <w:t>(слайд 26)</w:t>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rPr>
                <w:sz w:val="28"/>
                <w:szCs w:val="28"/>
              </w:rPr>
            </w:pPr>
            <w:r>
              <w:rPr>
                <w:sz w:val="28"/>
                <w:szCs w:val="28"/>
              </w:rPr>
            </w:r>
          </w:p>
          <w:p>
            <w:pPr>
              <w:pStyle w:val="Normal"/>
              <w:jc w:val="both"/>
              <w:rPr/>
            </w:pPr>
            <w:r>
              <w:rPr/>
            </w:r>
          </w:p>
          <w:p>
            <w:pPr>
              <w:pStyle w:val="Normal"/>
              <w:jc w:val="both"/>
              <w:rPr/>
            </w:pPr>
            <w:r>
              <w:rPr/>
              <w:t xml:space="preserve"> </w:t>
            </w:r>
            <w:r>
              <w:rPr/>
              <w:t>Обратите внимание, перед вами  изображено дерево и яблоки трёх цветов обозначающие  «Да» (зеленый), «Нет» (красный), «Не уверен» (желтый). Вам нужно отразить ответ на вопрос, используя эти яблоки.</w:t>
            </w:r>
          </w:p>
          <w:p>
            <w:pPr>
              <w:pStyle w:val="Normal"/>
              <w:jc w:val="both"/>
              <w:rPr/>
            </w:pPr>
            <w:r>
              <w:rPr/>
            </w:r>
          </w:p>
          <w:p>
            <w:pPr>
              <w:pStyle w:val="Normal"/>
              <w:ind w:firstLine="33"/>
              <w:jc w:val="both"/>
              <w:rPr/>
            </w:pPr>
            <w:r>
              <w:rPr>
                <w:i/>
                <w:u w:val="single"/>
              </w:rPr>
              <w:t>Вопрос:</w:t>
            </w:r>
            <w:r>
              <w:rPr/>
              <w:t xml:space="preserve"> </w:t>
            </w:r>
            <w:r>
              <w:rPr>
                <w:bCs/>
                <w:i/>
                <w:iCs/>
              </w:rPr>
              <w:t>«Сможете ли вы отказаться от пагубных предложений?»</w:t>
            </w:r>
            <w:r>
              <w:rPr/>
              <w:t xml:space="preserve"> </w:t>
            </w:r>
          </w:p>
          <w:p>
            <w:pPr>
              <w:pStyle w:val="NormalWeb"/>
              <w:spacing w:before="280" w:after="280"/>
              <w:jc w:val="both"/>
              <w:rPr/>
            </w:pPr>
            <w:r>
              <w:rPr/>
              <w:t xml:space="preserve"> </w:t>
            </w:r>
            <w:r>
              <w:rPr/>
              <w:t>Попросить объяснить, почему выбрали</w:t>
            </w:r>
          </w:p>
          <w:p>
            <w:pPr>
              <w:pStyle w:val="NormalWeb"/>
              <w:spacing w:before="280" w:after="280"/>
              <w:jc w:val="both"/>
              <w:rPr/>
            </w:pPr>
            <w:r>
              <w:rPr/>
            </w:r>
          </w:p>
          <w:p>
            <w:pPr>
              <w:pStyle w:val="NormalWeb"/>
              <w:spacing w:before="280" w:after="280"/>
              <w:jc w:val="both"/>
              <w:rPr/>
            </w:pPr>
            <w:r>
              <w:rPr/>
              <w:t>Давайте встанем в круг, возьмемся за руки и скажем друг другу «Спасибо» и «До свидания» (сначала все говорят громко в большом кругу, а потом все подходят к середине и говорят шепотом).</w:t>
            </w:r>
          </w:p>
          <w:p>
            <w:pPr>
              <w:pStyle w:val="NormalWeb"/>
              <w:spacing w:before="280" w:after="280"/>
              <w:jc w:val="both"/>
              <w:rPr/>
            </w:pPr>
            <w:r>
              <w:rPr/>
            </w:r>
          </w:p>
          <w:p>
            <w:pPr>
              <w:pStyle w:val="NormalWeb"/>
              <w:spacing w:before="280" w:after="280"/>
              <w:jc w:val="both"/>
              <w:rPr/>
            </w:pPr>
            <w:r>
              <w:rPr>
                <w:i/>
                <w:u w:val="single"/>
              </w:rPr>
              <w:t>Заключительные слова:</w:t>
            </w:r>
            <w:r>
              <w:rPr/>
              <w:t xml:space="preserve">  Мы сегодня с вами провели занятие, направленное на формирование критического отношения к употреблению психоактивных веществ и ответственного отношения выбора своего жизненного пути. Скажите, что дали вам эти знания? Что вам показалось особенно ценным и полезным сегодня на занятии?       </w:t>
            </w:r>
          </w:p>
          <w:p>
            <w:pPr>
              <w:pStyle w:val="NormalWeb"/>
              <w:spacing w:before="280" w:after="280"/>
              <w:jc w:val="both"/>
              <w:rPr/>
            </w:pPr>
            <w:r>
              <w:rPr/>
              <w:t xml:space="preserve"> </w:t>
            </w:r>
            <w:r>
              <w:rPr/>
              <w:t>Мне кажется, что это занятие прошло продуктивно и успешно. Вы были очень активными и внимательными. Я уверенна, что в любой ситуации вы сделаете правильный выбор. Вы молодцы!</w:t>
            </w:r>
          </w:p>
          <w:p>
            <w:pPr>
              <w:pStyle w:val="NormalWeb"/>
              <w:spacing w:before="280" w:after="0"/>
              <w:jc w:val="both"/>
              <w:rPr/>
            </w:pPr>
            <w:r>
              <w:rPr/>
            </w:r>
          </w:p>
        </w:tc>
        <w:tc>
          <w:tcPr>
            <w:tcW w:w="2339" w:type="dxa"/>
            <w:tcBorders>
              <w:top w:val="single" w:sz="4" w:space="0" w:color="000000"/>
              <w:left w:val="single" w:sz="4" w:space="0" w:color="000000"/>
              <w:bottom w:val="single" w:sz="4" w:space="0" w:color="000000"/>
              <w:right w:val="single" w:sz="4" w:space="0" w:color="000000"/>
            </w:tcBorders>
            <w:shd w:fill="auto" w:val="clear"/>
          </w:tcPr>
          <w:p>
            <w:pPr>
              <w:pStyle w:val="NormalWeb"/>
              <w:spacing w:before="0" w:after="280"/>
              <w:jc w:val="both"/>
              <w:rPr/>
            </w:pPr>
            <w:r>
              <w:rPr/>
              <w:t>Участники сидят на своих местах.</w:t>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t>Участники встают в круг.</w:t>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280"/>
              <w:jc w:val="both"/>
              <w:rPr/>
            </w:pPr>
            <w:r>
              <w:rPr/>
            </w:r>
          </w:p>
          <w:p>
            <w:pPr>
              <w:pStyle w:val="NormalWeb"/>
              <w:spacing w:before="280" w:after="0"/>
              <w:jc w:val="both"/>
              <w:rPr/>
            </w:pPr>
            <w:r>
              <w:rPr/>
            </w:r>
          </w:p>
        </w:tc>
        <w:tc>
          <w:tcPr>
            <w:tcW w:w="1448" w:type="dxa"/>
            <w:gridSpan w:val="2"/>
            <w:tcBorders>
              <w:top w:val="single" w:sz="4" w:space="0" w:color="000000"/>
              <w:left w:val="single" w:sz="4" w:space="0" w:color="000000"/>
              <w:bottom w:val="single" w:sz="4" w:space="0" w:color="000000"/>
              <w:right w:val="single" w:sz="4" w:space="0" w:color="000000"/>
            </w:tcBorders>
            <w:shd w:fill="auto" w:val="clear"/>
          </w:tcPr>
          <w:p>
            <w:pPr>
              <w:pStyle w:val="Normal"/>
              <w:rPr>
                <w:b/>
                <w:b/>
                <w:bCs/>
              </w:rPr>
            </w:pPr>
            <w:r>
              <w:rPr>
                <w:b/>
                <w:bCs/>
              </w:rPr>
            </w:r>
          </w:p>
        </w:tc>
      </w:tr>
    </w:tbl>
    <w:p>
      <w:pPr>
        <w:pStyle w:val="Normal"/>
        <w:rPr>
          <w:bCs/>
        </w:rPr>
      </w:pPr>
      <w:r>
        <w:rPr>
          <w:bCs/>
        </w:rPr>
        <w:t xml:space="preserve">     </w:t>
      </w:r>
      <w:r>
        <w:rPr>
          <w:bCs/>
        </w:rPr>
        <w:t>Если 75 % и более участников в конце занятия выбрали зеленый цвет – свидетельствует о достижении поставленной цели и выполненных задачах. Высокий уровень.</w:t>
      </w:r>
    </w:p>
    <w:p>
      <w:pPr>
        <w:pStyle w:val="Normal"/>
        <w:rPr>
          <w:bCs/>
        </w:rPr>
      </w:pPr>
      <w:r>
        <w:rPr>
          <w:bCs/>
        </w:rPr>
        <w:t xml:space="preserve">     </w:t>
      </w:r>
      <w:r>
        <w:rPr>
          <w:bCs/>
        </w:rPr>
        <w:t>Если от 50 % до 74% участников выбрали зеленый  цвет – поставленная цель и задачи выполнены частично. Средний уровень.</w:t>
      </w:r>
    </w:p>
    <w:p>
      <w:pPr>
        <w:pStyle w:val="Normal"/>
        <w:rPr>
          <w:bCs/>
        </w:rPr>
      </w:pPr>
      <w:r>
        <w:rPr>
          <w:bCs/>
        </w:rPr>
        <w:t xml:space="preserve">     </w:t>
      </w:r>
      <w:r>
        <w:rPr>
          <w:bCs/>
        </w:rPr>
        <w:t>Если  менее 50 % участников выбрали зеленый  цвет – поставленная цель и задачи требуют корректирования. Низкий уровень.</w:t>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bCs/>
        </w:rPr>
      </w:pPr>
      <w:r>
        <w:rPr>
          <w:bCs/>
        </w:rPr>
      </w:r>
    </w:p>
    <w:p>
      <w:pPr>
        <w:pStyle w:val="Normal"/>
        <w:rPr/>
      </w:pPr>
      <w:r>
        <w:rPr/>
      </w:r>
    </w:p>
    <w:sectPr>
      <w:footerReference w:type="default" r:id="rId28"/>
      <w:type w:val="nextPage"/>
      <w:pgSz w:orient="landscape" w:w="16838" w:h="11906"/>
      <w:pgMar w:left="1077" w:right="1134" w:header="0" w:top="851" w:footer="709" w:bottom="766" w:gutter="0"/>
      <w:pgNumType w:fmt="decimal"/>
      <w:formProt w:val="false"/>
      <w:titlePg/>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Times New Roman">
    <w:charset w:val="cc"/>
    <w:family w:val="roman"/>
    <w:pitch w:val="variable"/>
  </w:font>
  <w:font w:name="Times New Roman">
    <w:charset w:val="cc"/>
    <w:family w:val="swiss"/>
    <w:pitch w:val="variable"/>
  </w:font>
  <w:font w:name="Tahoma">
    <w:charset w:val="cc"/>
    <w:family w:val="roman"/>
    <w:pitch w:val="variable"/>
  </w:font>
  <w:font w:name="Arial">
    <w:charset w:val="cc"/>
    <w:family w:val="roman"/>
    <w:pitch w:val="variable"/>
  </w:font>
  <w:font w:name="Open Sans">
    <w:altName w:val="sans-serif"/>
    <w:charset w:val="cc"/>
    <w:family w:val="roman"/>
    <w:pitch w:val="variable"/>
  </w:font>
  <w:font w:name="Academy">
    <w:charset w:val="cc"/>
    <w:family w:val="roman"/>
    <w:pitch w:val="variable"/>
  </w:font>
  <w:font w:name="Courier New">
    <w:charset w:val="01"/>
    <w:family w:val="modern"/>
    <w:pitch w:val="fixed"/>
  </w:font>
  <w:font w:name="Wingdings">
    <w:charset w:val="02"/>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rPr/>
    </w:pPr>
    <w:r>
      <w:rPr/>
    </w:r>
  </w:p>
</w:ft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pStyle w:val="Heading1"/>
      <w:numFmt w:val="none"/>
      <w:suff w:val="nothing"/>
      <w:lvlText w:val=""/>
      <w:lvlJc w:val="left"/>
      <w:pPr>
        <w:ind w:left="0" w:hanging="0"/>
      </w:pPr>
    </w:lvl>
    <w:lvl w:ilvl="1">
      <w:start w:val="1"/>
      <w:numFmt w:val="none"/>
      <w:suff w:val="nothing"/>
      <w:lvlText w:val=""/>
      <w:lvlJc w:val="left"/>
      <w:pPr>
        <w:ind w:left="0" w:hanging="0"/>
      </w:pPr>
    </w:lvl>
    <w:lvl w:ilvl="2">
      <w:start w:val="1"/>
      <w:numFmt w:val="none"/>
      <w:suff w:val="nothing"/>
      <w:lvlText w:val=""/>
      <w:lvlJc w:val="left"/>
      <w:pPr>
        <w:ind w:left="0" w:hanging="0"/>
      </w:pPr>
    </w:lvl>
    <w:lvl w:ilvl="3">
      <w:start w:val="1"/>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numFmt w:val="none"/>
      <w:suff w:val="nothing"/>
      <w:lvlText w:val=""/>
      <w:lvlJc w:val="left"/>
      <w:pPr>
        <w:ind w:left="0" w:hanging="0"/>
      </w:pPr>
    </w:lvl>
  </w:abstractNum>
  <w:abstractNum w:abstractNumId="2">
    <w:lvl w:ilvl="0">
      <w:start w:val="1"/>
      <w:numFmt w:val="bullet"/>
      <w:lvlText w:val=""/>
      <w:lvlJc w:val="left"/>
      <w:pPr>
        <w:tabs>
          <w:tab w:val="num" w:pos="720"/>
        </w:tabs>
        <w:ind w:left="720" w:hanging="360"/>
      </w:pPr>
      <w:rPr>
        <w:rFonts w:ascii="Symbol" w:hAnsi="Symbol" w:cs="Symbol" w:hint="default"/>
        <w:sz w:val="20"/>
        <w:rFonts w:cs="Symbol"/>
      </w:rPr>
    </w:lvl>
    <w:lvl w:ilvl="1">
      <w:start w:val="1"/>
      <w:numFmt w:val="bullet"/>
      <w:lvlText w:val="o"/>
      <w:lvlJc w:val="left"/>
      <w:pPr>
        <w:tabs>
          <w:tab w:val="num" w:pos="1440"/>
        </w:tabs>
        <w:ind w:left="1440" w:hanging="360"/>
      </w:pPr>
      <w:rPr>
        <w:rFonts w:ascii="Courier New" w:hAnsi="Courier New" w:cs="Courier New" w:hint="default"/>
        <w:sz w:val="20"/>
        <w:rFonts w:cs="Courier New"/>
      </w:rPr>
    </w:lvl>
    <w:lvl w:ilvl="2">
      <w:start w:val="1"/>
      <w:numFmt w:val="bullet"/>
      <w:lvlText w:val=""/>
      <w:lvlJc w:val="left"/>
      <w:pPr>
        <w:tabs>
          <w:tab w:val="num" w:pos="2160"/>
        </w:tabs>
        <w:ind w:left="2160" w:hanging="360"/>
      </w:pPr>
      <w:rPr>
        <w:rFonts w:ascii="Wingdings" w:hAnsi="Wingdings" w:cs="Wingdings" w:hint="default"/>
        <w:sz w:val="20"/>
        <w:rFonts w:cs="Wingdings"/>
      </w:rPr>
    </w:lvl>
    <w:lvl w:ilvl="3">
      <w:start w:val="1"/>
      <w:numFmt w:val="bullet"/>
      <w:lvlText w:val=""/>
      <w:lvlJc w:val="left"/>
      <w:pPr>
        <w:tabs>
          <w:tab w:val="num" w:pos="2880"/>
        </w:tabs>
        <w:ind w:left="2880" w:hanging="360"/>
      </w:pPr>
      <w:rPr>
        <w:rFonts w:ascii="Wingdings" w:hAnsi="Wingdings" w:cs="Wingdings" w:hint="default"/>
        <w:sz w:val="20"/>
        <w:rFonts w:cs="Wingdings"/>
      </w:rPr>
    </w:lvl>
    <w:lvl w:ilvl="4">
      <w:start w:val="1"/>
      <w:numFmt w:val="bullet"/>
      <w:lvlText w:val=""/>
      <w:lvlJc w:val="left"/>
      <w:pPr>
        <w:tabs>
          <w:tab w:val="num" w:pos="3600"/>
        </w:tabs>
        <w:ind w:left="3600" w:hanging="360"/>
      </w:pPr>
      <w:rPr>
        <w:rFonts w:ascii="Wingdings" w:hAnsi="Wingdings" w:cs="Wingdings" w:hint="default"/>
        <w:sz w:val="20"/>
        <w:rFonts w:cs="Wingdings"/>
      </w:rPr>
    </w:lvl>
    <w:lvl w:ilvl="5">
      <w:start w:val="1"/>
      <w:numFmt w:val="bullet"/>
      <w:lvlText w:val=""/>
      <w:lvlJc w:val="left"/>
      <w:pPr>
        <w:tabs>
          <w:tab w:val="num" w:pos="4320"/>
        </w:tabs>
        <w:ind w:left="4320" w:hanging="360"/>
      </w:pPr>
      <w:rPr>
        <w:rFonts w:ascii="Wingdings" w:hAnsi="Wingdings" w:cs="Wingdings" w:hint="default"/>
        <w:sz w:val="20"/>
        <w:rFonts w:cs="Wingdings"/>
      </w:rPr>
    </w:lvl>
    <w:lvl w:ilvl="6">
      <w:start w:val="1"/>
      <w:numFmt w:val="bullet"/>
      <w:lvlText w:val=""/>
      <w:lvlJc w:val="left"/>
      <w:pPr>
        <w:tabs>
          <w:tab w:val="num" w:pos="5040"/>
        </w:tabs>
        <w:ind w:left="5040" w:hanging="360"/>
      </w:pPr>
      <w:rPr>
        <w:rFonts w:ascii="Wingdings" w:hAnsi="Wingdings" w:cs="Wingdings" w:hint="default"/>
        <w:sz w:val="20"/>
        <w:rFonts w:cs="Wingdings"/>
      </w:rPr>
    </w:lvl>
    <w:lvl w:ilvl="7">
      <w:start w:val="1"/>
      <w:numFmt w:val="bullet"/>
      <w:lvlText w:val=""/>
      <w:lvlJc w:val="left"/>
      <w:pPr>
        <w:tabs>
          <w:tab w:val="num" w:pos="5760"/>
        </w:tabs>
        <w:ind w:left="5760" w:hanging="360"/>
      </w:pPr>
      <w:rPr>
        <w:rFonts w:ascii="Wingdings" w:hAnsi="Wingdings" w:cs="Wingdings" w:hint="default"/>
        <w:sz w:val="20"/>
        <w:rFonts w:cs="Wingdings"/>
      </w:rPr>
    </w:lvl>
    <w:lvl w:ilvl="8">
      <w:start w:val="1"/>
      <w:numFmt w:val="bullet"/>
      <w:lvlText w:val=""/>
      <w:lvlJc w:val="left"/>
      <w:pPr>
        <w:tabs>
          <w:tab w:val="num" w:pos="6480"/>
        </w:tabs>
        <w:ind w:left="6480" w:hanging="360"/>
      </w:pPr>
      <w:rPr>
        <w:rFonts w:ascii="Wingdings" w:hAnsi="Wingdings" w:cs="Wingdings" w:hint="default"/>
        <w:sz w:val="20"/>
        <w:rFonts w:cs="Wingdings"/>
      </w:rPr>
    </w:lvl>
  </w:abstractNum>
  <w:abstractNum w:abstractNumId="3">
    <w:lvl w:ilvl="0">
      <w:start w:val="1"/>
      <w:numFmt w:val="bullet"/>
      <w:lvlText w:val=""/>
      <w:lvlJc w:val="left"/>
      <w:pPr>
        <w:tabs>
          <w:tab w:val="num" w:pos="720"/>
        </w:tabs>
        <w:ind w:left="720" w:hanging="360"/>
      </w:pPr>
      <w:rPr>
        <w:rFonts w:ascii="Symbol" w:hAnsi="Symbol" w:cs="Symbol" w:hint="default"/>
        <w:rFonts w:cs="Symbol"/>
      </w:rPr>
    </w:lvl>
    <w:lvl w:ilvl="1">
      <w:start w:val="1"/>
      <w:numFmt w:val="bullet"/>
      <w:lvlText w:val="o"/>
      <w:lvlJc w:val="left"/>
      <w:pPr>
        <w:tabs>
          <w:tab w:val="num" w:pos="1440"/>
        </w:tabs>
        <w:ind w:left="1440" w:hanging="360"/>
      </w:pPr>
      <w:rPr>
        <w:rFonts w:ascii="Courier New" w:hAnsi="Courier New" w:cs="Courier New" w:hint="default"/>
        <w:rFonts w:cs="Courier New"/>
      </w:rPr>
    </w:lvl>
    <w:lvl w:ilvl="2">
      <w:start w:val="1"/>
      <w:numFmt w:val="bullet"/>
      <w:lvlText w:val=""/>
      <w:lvlJc w:val="left"/>
      <w:pPr>
        <w:tabs>
          <w:tab w:val="num" w:pos="2160"/>
        </w:tabs>
        <w:ind w:left="2160" w:hanging="360"/>
      </w:pPr>
      <w:rPr>
        <w:rFonts w:ascii="Wingdings" w:hAnsi="Wingdings" w:cs="Wingdings" w:hint="default"/>
        <w:rFonts w:cs="Wingdings"/>
      </w:rPr>
    </w:lvl>
    <w:lvl w:ilvl="3">
      <w:start w:val="1"/>
      <w:numFmt w:val="bullet"/>
      <w:lvlText w:val=""/>
      <w:lvlJc w:val="left"/>
      <w:pPr>
        <w:tabs>
          <w:tab w:val="num" w:pos="2880"/>
        </w:tabs>
        <w:ind w:left="2880" w:hanging="360"/>
      </w:pPr>
      <w:rPr>
        <w:rFonts w:ascii="Symbol" w:hAnsi="Symbol" w:cs="Symbol" w:hint="default"/>
        <w:rFonts w:cs="Symbol"/>
      </w:rPr>
    </w:lvl>
    <w:lvl w:ilvl="4">
      <w:start w:val="1"/>
      <w:numFmt w:val="bullet"/>
      <w:lvlText w:val="o"/>
      <w:lvlJc w:val="left"/>
      <w:pPr>
        <w:tabs>
          <w:tab w:val="num" w:pos="3600"/>
        </w:tabs>
        <w:ind w:left="3600" w:hanging="360"/>
      </w:pPr>
      <w:rPr>
        <w:rFonts w:ascii="Courier New" w:hAnsi="Courier New" w:cs="Courier New" w:hint="default"/>
        <w:rFonts w:cs="Courier New"/>
      </w:rPr>
    </w:lvl>
    <w:lvl w:ilvl="5">
      <w:start w:val="1"/>
      <w:numFmt w:val="bullet"/>
      <w:lvlText w:val=""/>
      <w:lvlJc w:val="left"/>
      <w:pPr>
        <w:tabs>
          <w:tab w:val="num" w:pos="4320"/>
        </w:tabs>
        <w:ind w:left="4320" w:hanging="360"/>
      </w:pPr>
      <w:rPr>
        <w:rFonts w:ascii="Wingdings" w:hAnsi="Wingdings" w:cs="Wingdings" w:hint="default"/>
        <w:rFonts w:cs="Wingdings"/>
      </w:rPr>
    </w:lvl>
    <w:lvl w:ilvl="6">
      <w:start w:val="1"/>
      <w:numFmt w:val="bullet"/>
      <w:lvlText w:val=""/>
      <w:lvlJc w:val="left"/>
      <w:pPr>
        <w:tabs>
          <w:tab w:val="num" w:pos="5040"/>
        </w:tabs>
        <w:ind w:left="5040" w:hanging="360"/>
      </w:pPr>
      <w:rPr>
        <w:rFonts w:ascii="Symbol" w:hAnsi="Symbol" w:cs="Symbol" w:hint="default"/>
        <w:rFonts w:cs="Symbol"/>
      </w:rPr>
    </w:lvl>
    <w:lvl w:ilvl="7">
      <w:start w:val="1"/>
      <w:numFmt w:val="bullet"/>
      <w:lvlText w:val="o"/>
      <w:lvlJc w:val="left"/>
      <w:pPr>
        <w:tabs>
          <w:tab w:val="num" w:pos="5760"/>
        </w:tabs>
        <w:ind w:left="5760" w:hanging="360"/>
      </w:pPr>
      <w:rPr>
        <w:rFonts w:ascii="Courier New" w:hAnsi="Courier New" w:cs="Courier New" w:hint="default"/>
        <w:rFonts w:cs="Courier New"/>
      </w:rPr>
    </w:lvl>
    <w:lvl w:ilvl="8">
      <w:start w:val="1"/>
      <w:numFmt w:val="bullet"/>
      <w:lvlText w:val=""/>
      <w:lvlJc w:val="left"/>
      <w:pPr>
        <w:tabs>
          <w:tab w:val="num" w:pos="6480"/>
        </w:tabs>
        <w:ind w:left="6480" w:hanging="360"/>
      </w:pPr>
      <w:rPr>
        <w:rFonts w:ascii="Wingdings" w:hAnsi="Wingdings" w:cs="Wingdings" w:hint="default"/>
        <w:rFonts w:cs="Wingdings"/>
      </w:rPr>
    </w:lvl>
  </w:abstractNum>
  <w:abstractNum w:abstractNumId="4">
    <w:lvl w:ilvl="0">
      <w:start w:val="1"/>
      <w:numFmt w:val="bullet"/>
      <w:lvlText w:val=""/>
      <w:lvlJc w:val="left"/>
      <w:pPr>
        <w:tabs>
          <w:tab w:val="num" w:pos="900"/>
        </w:tabs>
        <w:ind w:left="900" w:hanging="360"/>
      </w:pPr>
      <w:rPr>
        <w:rFonts w:ascii="Symbol" w:hAnsi="Symbol" w:cs="Symbol" w:hint="default"/>
        <w:sz w:val="28"/>
        <w:rFonts w:cs="Symbol"/>
      </w:rPr>
    </w:lvl>
    <w:lvl w:ilvl="1">
      <w:start w:val="1"/>
      <w:numFmt w:val="lowerLetter"/>
      <w:lvlText w:val="%2."/>
      <w:lvlJc w:val="left"/>
      <w:pPr>
        <w:tabs>
          <w:tab w:val="num" w:pos="2314"/>
        </w:tabs>
        <w:ind w:left="2314" w:hanging="360"/>
      </w:pPr>
      <w:rPr>
        <w:rFonts w:cs="Times New Roman"/>
      </w:rPr>
    </w:lvl>
    <w:lvl w:ilvl="2">
      <w:start w:val="1"/>
      <w:numFmt w:val="lowerRoman"/>
      <w:lvlText w:val="%3."/>
      <w:lvlJc w:val="right"/>
      <w:pPr>
        <w:tabs>
          <w:tab w:val="num" w:pos="3034"/>
        </w:tabs>
        <w:ind w:left="3034" w:hanging="180"/>
      </w:pPr>
      <w:rPr>
        <w:rFonts w:cs="Times New Roman"/>
      </w:rPr>
    </w:lvl>
    <w:lvl w:ilvl="3">
      <w:start w:val="1"/>
      <w:numFmt w:val="decimal"/>
      <w:lvlText w:val="%4."/>
      <w:lvlJc w:val="left"/>
      <w:pPr>
        <w:tabs>
          <w:tab w:val="num" w:pos="3754"/>
        </w:tabs>
        <w:ind w:left="3754" w:hanging="360"/>
      </w:pPr>
      <w:rPr>
        <w:rFonts w:cs="Times New Roman"/>
      </w:rPr>
    </w:lvl>
    <w:lvl w:ilvl="4">
      <w:start w:val="1"/>
      <w:numFmt w:val="lowerLetter"/>
      <w:lvlText w:val="%5."/>
      <w:lvlJc w:val="left"/>
      <w:pPr>
        <w:tabs>
          <w:tab w:val="num" w:pos="4474"/>
        </w:tabs>
        <w:ind w:left="4474" w:hanging="360"/>
      </w:pPr>
      <w:rPr>
        <w:rFonts w:cs="Times New Roman"/>
      </w:rPr>
    </w:lvl>
    <w:lvl w:ilvl="5">
      <w:start w:val="1"/>
      <w:numFmt w:val="lowerRoman"/>
      <w:lvlText w:val="%6."/>
      <w:lvlJc w:val="right"/>
      <w:pPr>
        <w:tabs>
          <w:tab w:val="num" w:pos="5194"/>
        </w:tabs>
        <w:ind w:left="5194" w:hanging="180"/>
      </w:pPr>
      <w:rPr>
        <w:rFonts w:cs="Times New Roman"/>
      </w:rPr>
    </w:lvl>
    <w:lvl w:ilvl="6">
      <w:start w:val="1"/>
      <w:numFmt w:val="decimal"/>
      <w:lvlText w:val="%7."/>
      <w:lvlJc w:val="left"/>
      <w:pPr>
        <w:tabs>
          <w:tab w:val="num" w:pos="5914"/>
        </w:tabs>
        <w:ind w:left="5914" w:hanging="360"/>
      </w:pPr>
      <w:rPr>
        <w:rFonts w:cs="Times New Roman"/>
      </w:rPr>
    </w:lvl>
    <w:lvl w:ilvl="7">
      <w:start w:val="1"/>
      <w:numFmt w:val="lowerLetter"/>
      <w:lvlText w:val="%8."/>
      <w:lvlJc w:val="left"/>
      <w:pPr>
        <w:tabs>
          <w:tab w:val="num" w:pos="6634"/>
        </w:tabs>
        <w:ind w:left="6634" w:hanging="360"/>
      </w:pPr>
      <w:rPr>
        <w:rFonts w:cs="Times New Roman"/>
      </w:rPr>
    </w:lvl>
    <w:lvl w:ilvl="8">
      <w:start w:val="1"/>
      <w:numFmt w:val="lowerRoman"/>
      <w:lvlText w:val="%9."/>
      <w:lvlJc w:val="right"/>
      <w:pPr>
        <w:tabs>
          <w:tab w:val="num" w:pos="7354"/>
        </w:tabs>
        <w:ind w:left="7354" w:hanging="180"/>
      </w:pPr>
      <w:rPr>
        <w:rFonts w:cs="Times New Roman"/>
      </w:rPr>
    </w:lvl>
  </w:abstractNum>
  <w:abstractNum w:abstractNumId="5">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lvl w:ilvl="0">
      <w:start w:val="1"/>
      <w:numFmt w:val="bullet"/>
      <w:lvlText w:val=""/>
      <w:lvlJc w:val="left"/>
      <w:pPr>
        <w:ind w:left="780" w:hanging="360"/>
      </w:pPr>
      <w:rPr>
        <w:rFonts w:ascii="Wingdings" w:hAnsi="Wingdings" w:cs="Wingdings" w:hint="default"/>
        <w:sz w:val="28"/>
        <w:rFonts w:cs="Wingdings"/>
      </w:rPr>
    </w:lvl>
    <w:lvl w:ilvl="1">
      <w:start w:val="1"/>
      <w:numFmt w:val="bullet"/>
      <w:lvlText w:val="o"/>
      <w:lvlJc w:val="left"/>
      <w:pPr>
        <w:ind w:left="1500" w:hanging="360"/>
      </w:pPr>
      <w:rPr>
        <w:rFonts w:ascii="Courier New" w:hAnsi="Courier New" w:cs="Courier New" w:hint="default"/>
        <w:rFonts w:cs="Courier New"/>
      </w:rPr>
    </w:lvl>
    <w:lvl w:ilvl="2">
      <w:start w:val="1"/>
      <w:numFmt w:val="bullet"/>
      <w:lvlText w:val=""/>
      <w:lvlJc w:val="left"/>
      <w:pPr>
        <w:ind w:left="2220" w:hanging="360"/>
      </w:pPr>
      <w:rPr>
        <w:rFonts w:ascii="Wingdings" w:hAnsi="Wingdings" w:cs="Wingdings" w:hint="default"/>
        <w:rFonts w:cs="Wingdings"/>
      </w:rPr>
    </w:lvl>
    <w:lvl w:ilvl="3">
      <w:start w:val="1"/>
      <w:numFmt w:val="bullet"/>
      <w:lvlText w:val=""/>
      <w:lvlJc w:val="left"/>
      <w:pPr>
        <w:ind w:left="2940" w:hanging="360"/>
      </w:pPr>
      <w:rPr>
        <w:rFonts w:ascii="Symbol" w:hAnsi="Symbol" w:cs="Symbol" w:hint="default"/>
        <w:rFonts w:cs="Symbol"/>
      </w:rPr>
    </w:lvl>
    <w:lvl w:ilvl="4">
      <w:start w:val="1"/>
      <w:numFmt w:val="bullet"/>
      <w:lvlText w:val="o"/>
      <w:lvlJc w:val="left"/>
      <w:pPr>
        <w:ind w:left="3660" w:hanging="360"/>
      </w:pPr>
      <w:rPr>
        <w:rFonts w:ascii="Courier New" w:hAnsi="Courier New" w:cs="Courier New" w:hint="default"/>
        <w:rFonts w:cs="Courier New"/>
      </w:rPr>
    </w:lvl>
    <w:lvl w:ilvl="5">
      <w:start w:val="1"/>
      <w:numFmt w:val="bullet"/>
      <w:lvlText w:val=""/>
      <w:lvlJc w:val="left"/>
      <w:pPr>
        <w:ind w:left="4380" w:hanging="360"/>
      </w:pPr>
      <w:rPr>
        <w:rFonts w:ascii="Wingdings" w:hAnsi="Wingdings" w:cs="Wingdings" w:hint="default"/>
        <w:rFonts w:cs="Wingdings"/>
      </w:rPr>
    </w:lvl>
    <w:lvl w:ilvl="6">
      <w:start w:val="1"/>
      <w:numFmt w:val="bullet"/>
      <w:lvlText w:val=""/>
      <w:lvlJc w:val="left"/>
      <w:pPr>
        <w:ind w:left="5100" w:hanging="360"/>
      </w:pPr>
      <w:rPr>
        <w:rFonts w:ascii="Symbol" w:hAnsi="Symbol" w:cs="Symbol" w:hint="default"/>
        <w:rFonts w:cs="Symbol"/>
      </w:rPr>
    </w:lvl>
    <w:lvl w:ilvl="7">
      <w:start w:val="1"/>
      <w:numFmt w:val="bullet"/>
      <w:lvlText w:val="o"/>
      <w:lvlJc w:val="left"/>
      <w:pPr>
        <w:ind w:left="5820" w:hanging="360"/>
      </w:pPr>
      <w:rPr>
        <w:rFonts w:ascii="Courier New" w:hAnsi="Courier New" w:cs="Courier New" w:hint="default"/>
        <w:rFonts w:cs="Courier New"/>
      </w:rPr>
    </w:lvl>
    <w:lvl w:ilvl="8">
      <w:start w:val="1"/>
      <w:numFmt w:val="bullet"/>
      <w:lvlText w:val=""/>
      <w:lvlJc w:val="left"/>
      <w:pPr>
        <w:ind w:left="6540" w:hanging="360"/>
      </w:pPr>
      <w:rPr>
        <w:rFonts w:ascii="Wingdings" w:hAnsi="Wingdings" w:cs="Wingdings" w:hint="default"/>
        <w:rFonts w:cs="Wingdings"/>
      </w:rPr>
    </w:lvl>
  </w:abstractNum>
  <w:abstractNum w:abstractNumId="7">
    <w:lvl w:ilvl="0">
      <w:start w:val="1"/>
      <w:numFmt w:val="bullet"/>
      <w:lvlText w:val=""/>
      <w:lvlJc w:val="left"/>
      <w:pPr>
        <w:ind w:left="720" w:hanging="360"/>
      </w:pPr>
      <w:rPr>
        <w:rFonts w:ascii="Wingdings" w:hAnsi="Wingdings" w:cs="Wingdings" w:hint="default"/>
        <w:sz w:val="28"/>
        <w:rFonts w:cs="Wingdings"/>
      </w:rPr>
    </w:lvl>
    <w:lvl w:ilvl="1">
      <w:start w:val="1"/>
      <w:numFmt w:val="bullet"/>
      <w:lvlText w:val="o"/>
      <w:lvlJc w:val="left"/>
      <w:pPr>
        <w:ind w:left="1440" w:hanging="360"/>
      </w:pPr>
      <w:rPr>
        <w:rFonts w:ascii="Courier New" w:hAnsi="Courier New" w:cs="Courier New" w:hint="default"/>
        <w:rFonts w:cs="Courier New"/>
      </w:rPr>
    </w:lvl>
    <w:lvl w:ilvl="2">
      <w:start w:val="1"/>
      <w:numFmt w:val="bullet"/>
      <w:lvlText w:val=""/>
      <w:lvlJc w:val="left"/>
      <w:pPr>
        <w:ind w:left="2160" w:hanging="360"/>
      </w:pPr>
      <w:rPr>
        <w:rFonts w:ascii="Wingdings" w:hAnsi="Wingdings" w:cs="Wingdings" w:hint="default"/>
        <w:rFonts w:cs="Wingdings"/>
      </w:rPr>
    </w:lvl>
    <w:lvl w:ilvl="3">
      <w:start w:val="1"/>
      <w:numFmt w:val="bullet"/>
      <w:lvlText w:val=""/>
      <w:lvlJc w:val="left"/>
      <w:pPr>
        <w:ind w:left="2880" w:hanging="360"/>
      </w:pPr>
      <w:rPr>
        <w:rFonts w:ascii="Symbol" w:hAnsi="Symbol" w:cs="Symbol" w:hint="default"/>
        <w:rFonts w:cs="Symbol"/>
      </w:rPr>
    </w:lvl>
    <w:lvl w:ilvl="4">
      <w:start w:val="1"/>
      <w:numFmt w:val="bullet"/>
      <w:lvlText w:val="o"/>
      <w:lvlJc w:val="left"/>
      <w:pPr>
        <w:ind w:left="3600" w:hanging="360"/>
      </w:pPr>
      <w:rPr>
        <w:rFonts w:ascii="Courier New" w:hAnsi="Courier New" w:cs="Courier New" w:hint="default"/>
        <w:rFonts w:cs="Courier New"/>
      </w:rPr>
    </w:lvl>
    <w:lvl w:ilvl="5">
      <w:start w:val="1"/>
      <w:numFmt w:val="bullet"/>
      <w:lvlText w:val=""/>
      <w:lvlJc w:val="left"/>
      <w:pPr>
        <w:ind w:left="4320" w:hanging="360"/>
      </w:pPr>
      <w:rPr>
        <w:rFonts w:ascii="Wingdings" w:hAnsi="Wingdings" w:cs="Wingdings" w:hint="default"/>
        <w:rFonts w:cs="Wingdings"/>
      </w:rPr>
    </w:lvl>
    <w:lvl w:ilvl="6">
      <w:start w:val="1"/>
      <w:numFmt w:val="bullet"/>
      <w:lvlText w:val=""/>
      <w:lvlJc w:val="left"/>
      <w:pPr>
        <w:ind w:left="5040" w:hanging="360"/>
      </w:pPr>
      <w:rPr>
        <w:rFonts w:ascii="Symbol" w:hAnsi="Symbol" w:cs="Symbol" w:hint="default"/>
        <w:rFonts w:cs="Symbol"/>
      </w:rPr>
    </w:lvl>
    <w:lvl w:ilvl="7">
      <w:start w:val="1"/>
      <w:numFmt w:val="bullet"/>
      <w:lvlText w:val="o"/>
      <w:lvlJc w:val="left"/>
      <w:pPr>
        <w:ind w:left="5760" w:hanging="360"/>
      </w:pPr>
      <w:rPr>
        <w:rFonts w:ascii="Courier New" w:hAnsi="Courier New" w:cs="Courier New" w:hint="default"/>
        <w:rFonts w:cs="Courier New"/>
      </w:rPr>
    </w:lvl>
    <w:lvl w:ilvl="8">
      <w:start w:val="1"/>
      <w:numFmt w:val="bullet"/>
      <w:lvlText w:val=""/>
      <w:lvlJc w:val="left"/>
      <w:pPr>
        <w:ind w:left="6480" w:hanging="360"/>
      </w:pPr>
      <w:rPr>
        <w:rFonts w:ascii="Wingdings" w:hAnsi="Wingdings" w:cs="Wingdings" w:hint="default"/>
        <w:rFonts w:cs="Wingding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w="http://schemas.openxmlformats.org/wordprocessingml/2006/main">
  <w:zoom w:percent="100"/>
  <w:defaultTabStop w:val="708"/>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ru-RU" w:eastAsia="ru-RU" w:bidi="ar-SA"/>
      </w:rPr>
    </w:rPrDefault>
    <w:pPrDefault>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uiPriority="99"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uiPriority="99"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rsid w:val="0057478f"/>
    <w:pPr>
      <w:widowControl/>
      <w:bidi w:val="0"/>
      <w:jc w:val="left"/>
    </w:pPr>
    <w:rPr>
      <w:rFonts w:ascii="Times New Roman" w:hAnsi="Times New Roman" w:eastAsia="Times New Roman" w:cs="Times New Roman"/>
      <w:color w:val="auto"/>
      <w:kern w:val="0"/>
      <w:sz w:val="24"/>
      <w:szCs w:val="24"/>
      <w:lang w:val="ru-RU" w:eastAsia="ru-RU" w:bidi="ar-SA"/>
    </w:rPr>
  </w:style>
  <w:style w:type="paragraph" w:styleId="Heading1">
    <w:name w:val="Heading 1"/>
    <w:basedOn w:val="Heading"/>
    <w:next w:val="TextBody"/>
    <w:qFormat/>
    <w:pPr>
      <w:numPr>
        <w:ilvl w:val="0"/>
        <w:numId w:val="1"/>
      </w:numPr>
      <w:spacing w:before="240" w:after="120"/>
      <w:outlineLvl w:val="0"/>
    </w:pPr>
    <w:rPr>
      <w:rFonts w:ascii="Times New Roman" w:hAnsi="Times New Roman" w:eastAsia="Segoe UI" w:cs="Tahoma"/>
      <w:b/>
      <w:bCs/>
      <w:sz w:val="48"/>
      <w:szCs w:val="48"/>
    </w:rPr>
  </w:style>
  <w:style w:type="character" w:styleId="DefaultParagraphFont" w:default="1">
    <w:name w:val="Default Paragraph Font"/>
    <w:semiHidden/>
    <w:qFormat/>
    <w:rPr/>
  </w:style>
  <w:style w:type="character" w:styleId="Strong">
    <w:name w:val="Strong"/>
    <w:qFormat/>
    <w:rsid w:val="00074fee"/>
    <w:rPr>
      <w:b/>
      <w:bCs/>
    </w:rPr>
  </w:style>
  <w:style w:type="character" w:styleId="Pagenumber">
    <w:name w:val="page number"/>
    <w:basedOn w:val="DefaultParagraphFont"/>
    <w:qFormat/>
    <w:rsid w:val="00074fee"/>
    <w:rPr/>
  </w:style>
  <w:style w:type="character" w:styleId="Emphasis">
    <w:name w:val="Emphasis"/>
    <w:qFormat/>
    <w:rsid w:val="00074fee"/>
    <w:rPr>
      <w:i/>
      <w:iCs/>
    </w:rPr>
  </w:style>
  <w:style w:type="character" w:styleId="Style13" w:customStyle="1">
    <w:name w:val="Текст выноски Знак"/>
    <w:link w:val="a9"/>
    <w:qFormat/>
    <w:rsid w:val="000c0189"/>
    <w:rPr>
      <w:rFonts w:ascii="Tahoma" w:hAnsi="Tahoma" w:cs="Tahoma"/>
      <w:sz w:val="16"/>
      <w:szCs w:val="16"/>
    </w:rPr>
  </w:style>
  <w:style w:type="character" w:styleId="ListLabel1">
    <w:name w:val="ListLabel 1"/>
    <w:qFormat/>
    <w:rPr>
      <w:sz w:val="20"/>
    </w:rPr>
  </w:style>
  <w:style w:type="character" w:styleId="ListLabel2">
    <w:name w:val="ListLabel 2"/>
    <w:qFormat/>
    <w:rPr>
      <w:sz w:val="20"/>
    </w:rPr>
  </w:style>
  <w:style w:type="character" w:styleId="ListLabel3">
    <w:name w:val="ListLabel 3"/>
    <w:qFormat/>
    <w:rPr>
      <w:sz w:val="20"/>
    </w:rPr>
  </w:style>
  <w:style w:type="character" w:styleId="ListLabel4">
    <w:name w:val="ListLabel 4"/>
    <w:qFormat/>
    <w:rPr>
      <w:sz w:val="20"/>
    </w:rPr>
  </w:style>
  <w:style w:type="character" w:styleId="ListLabel5">
    <w:name w:val="ListLabel 5"/>
    <w:qFormat/>
    <w:rPr>
      <w:sz w:val="20"/>
    </w:rPr>
  </w:style>
  <w:style w:type="character" w:styleId="ListLabel6">
    <w:name w:val="ListLabel 6"/>
    <w:qFormat/>
    <w:rPr>
      <w:sz w:val="20"/>
    </w:rPr>
  </w:style>
  <w:style w:type="character" w:styleId="ListLabel7">
    <w:name w:val="ListLabel 7"/>
    <w:qFormat/>
    <w:rPr>
      <w:sz w:val="20"/>
    </w:rPr>
  </w:style>
  <w:style w:type="character" w:styleId="ListLabel8">
    <w:name w:val="ListLabel 8"/>
    <w:qFormat/>
    <w:rPr>
      <w:sz w:val="20"/>
    </w:rPr>
  </w:style>
  <w:style w:type="character" w:styleId="ListLabel9">
    <w:name w:val="ListLabel 9"/>
    <w:qFormat/>
    <w:rPr>
      <w:sz w:val="20"/>
    </w:rPr>
  </w:style>
  <w:style w:type="character" w:styleId="ListLabel10">
    <w:name w:val="ListLabel 10"/>
    <w:qFormat/>
    <w:rPr>
      <w:rFonts w:cs="Courier New"/>
    </w:rPr>
  </w:style>
  <w:style w:type="character" w:styleId="ListLabel11">
    <w:name w:val="ListLabel 11"/>
    <w:qFormat/>
    <w:rPr>
      <w:rFonts w:cs="Courier New"/>
    </w:rPr>
  </w:style>
  <w:style w:type="character" w:styleId="ListLabel12">
    <w:name w:val="ListLabel 12"/>
    <w:qFormat/>
    <w:rPr>
      <w:rFonts w:cs="Courier New"/>
    </w:rPr>
  </w:style>
  <w:style w:type="character" w:styleId="ListLabel13">
    <w:name w:val="ListLabel 13"/>
    <w:qFormat/>
    <w:rPr>
      <w:rFonts w:cs="Courier New"/>
    </w:rPr>
  </w:style>
  <w:style w:type="character" w:styleId="ListLabel14">
    <w:name w:val="ListLabel 14"/>
    <w:qFormat/>
    <w:rPr>
      <w:rFonts w:cs="Courier New"/>
    </w:rPr>
  </w:style>
  <w:style w:type="character" w:styleId="ListLabel15">
    <w:name w:val="ListLabel 15"/>
    <w:qFormat/>
    <w:rPr>
      <w:rFonts w:cs="Courier New"/>
    </w:rPr>
  </w:style>
  <w:style w:type="character" w:styleId="ListLabel16">
    <w:name w:val="ListLabel 16"/>
    <w:qFormat/>
    <w:rPr>
      <w:rFonts w:cs="Times New Roman"/>
    </w:rPr>
  </w:style>
  <w:style w:type="character" w:styleId="ListLabel17">
    <w:name w:val="ListLabel 17"/>
    <w:qFormat/>
    <w:rPr>
      <w:rFonts w:cs="Times New Roman"/>
    </w:rPr>
  </w:style>
  <w:style w:type="character" w:styleId="ListLabel18">
    <w:name w:val="ListLabel 18"/>
    <w:qFormat/>
    <w:rPr>
      <w:rFonts w:cs="Times New Roman"/>
    </w:rPr>
  </w:style>
  <w:style w:type="character" w:styleId="ListLabel19">
    <w:name w:val="ListLabel 19"/>
    <w:qFormat/>
    <w:rPr>
      <w:rFonts w:cs="Times New Roman"/>
    </w:rPr>
  </w:style>
  <w:style w:type="character" w:styleId="ListLabel20">
    <w:name w:val="ListLabel 20"/>
    <w:qFormat/>
    <w:rPr>
      <w:rFonts w:cs="Times New Roman"/>
    </w:rPr>
  </w:style>
  <w:style w:type="character" w:styleId="ListLabel21">
    <w:name w:val="ListLabel 21"/>
    <w:qFormat/>
    <w:rPr>
      <w:rFonts w:cs="Times New Roman"/>
    </w:rPr>
  </w:style>
  <w:style w:type="character" w:styleId="ListLabel22">
    <w:name w:val="ListLabel 22"/>
    <w:qFormat/>
    <w:rPr>
      <w:rFonts w:cs="Times New Roman"/>
    </w:rPr>
  </w:style>
  <w:style w:type="character" w:styleId="ListLabel23">
    <w:name w:val="ListLabel 23"/>
    <w:qFormat/>
    <w:rPr>
      <w:rFonts w:cs="Times New Roman"/>
    </w:rPr>
  </w:style>
  <w:style w:type="character" w:styleId="ListLabel24">
    <w:name w:val="ListLabel 24"/>
    <w:qFormat/>
    <w:rPr>
      <w:rFonts w:cs="Courier New"/>
    </w:rPr>
  </w:style>
  <w:style w:type="character" w:styleId="ListLabel25">
    <w:name w:val="ListLabel 25"/>
    <w:qFormat/>
    <w:rPr>
      <w:rFonts w:cs="Courier New"/>
    </w:rPr>
  </w:style>
  <w:style w:type="character" w:styleId="ListLabel26">
    <w:name w:val="ListLabel 26"/>
    <w:qFormat/>
    <w:rPr>
      <w:rFonts w:cs="Courier New"/>
    </w:rPr>
  </w:style>
  <w:style w:type="character" w:styleId="ListLabel27">
    <w:name w:val="ListLabel 27"/>
    <w:qFormat/>
    <w:rPr>
      <w:rFonts w:cs="Courier New"/>
    </w:rPr>
  </w:style>
  <w:style w:type="character" w:styleId="ListLabel28">
    <w:name w:val="ListLabel 28"/>
    <w:qFormat/>
    <w:rPr>
      <w:rFonts w:cs="Courier New"/>
    </w:rPr>
  </w:style>
  <w:style w:type="character" w:styleId="ListLabel29">
    <w:name w:val="ListLabel 29"/>
    <w:qFormat/>
    <w:rPr>
      <w:rFonts w:cs="Courier New"/>
    </w:rPr>
  </w:style>
  <w:style w:type="character" w:styleId="ListLabel30">
    <w:name w:val="ListLabel 30"/>
    <w:qFormat/>
    <w:rPr>
      <w:rFonts w:cs="Courier New"/>
    </w:rPr>
  </w:style>
  <w:style w:type="character" w:styleId="ListLabel31">
    <w:name w:val="ListLabel 31"/>
    <w:qFormat/>
    <w:rPr>
      <w:rFonts w:cs="Courier New"/>
    </w:rPr>
  </w:style>
  <w:style w:type="character" w:styleId="ListLabel32">
    <w:name w:val="ListLabel 32"/>
    <w:qFormat/>
    <w:rPr>
      <w:rFonts w:cs="Courier New"/>
    </w:rPr>
  </w:style>
  <w:style w:type="character" w:styleId="ListLabel33">
    <w:name w:val="ListLabel 33"/>
    <w:qFormat/>
    <w:rPr>
      <w:rFonts w:cs="Symbol"/>
      <w:sz w:val="20"/>
    </w:rPr>
  </w:style>
  <w:style w:type="character" w:styleId="ListLabel34">
    <w:name w:val="ListLabel 34"/>
    <w:qFormat/>
    <w:rPr>
      <w:rFonts w:cs="Courier New"/>
      <w:sz w:val="20"/>
    </w:rPr>
  </w:style>
  <w:style w:type="character" w:styleId="ListLabel35">
    <w:name w:val="ListLabel 35"/>
    <w:qFormat/>
    <w:rPr>
      <w:rFonts w:cs="Wingdings"/>
      <w:sz w:val="20"/>
    </w:rPr>
  </w:style>
  <w:style w:type="character" w:styleId="ListLabel36">
    <w:name w:val="ListLabel 36"/>
    <w:qFormat/>
    <w:rPr>
      <w:rFonts w:cs="Wingdings"/>
      <w:sz w:val="20"/>
    </w:rPr>
  </w:style>
  <w:style w:type="character" w:styleId="ListLabel37">
    <w:name w:val="ListLabel 37"/>
    <w:qFormat/>
    <w:rPr>
      <w:rFonts w:cs="Wingdings"/>
      <w:sz w:val="20"/>
    </w:rPr>
  </w:style>
  <w:style w:type="character" w:styleId="ListLabel38">
    <w:name w:val="ListLabel 38"/>
    <w:qFormat/>
    <w:rPr>
      <w:rFonts w:cs="Wingdings"/>
      <w:sz w:val="20"/>
    </w:rPr>
  </w:style>
  <w:style w:type="character" w:styleId="ListLabel39">
    <w:name w:val="ListLabel 39"/>
    <w:qFormat/>
    <w:rPr>
      <w:rFonts w:cs="Wingdings"/>
      <w:sz w:val="20"/>
    </w:rPr>
  </w:style>
  <w:style w:type="character" w:styleId="ListLabel40">
    <w:name w:val="ListLabel 40"/>
    <w:qFormat/>
    <w:rPr>
      <w:rFonts w:cs="Wingdings"/>
      <w:sz w:val="20"/>
    </w:rPr>
  </w:style>
  <w:style w:type="character" w:styleId="ListLabel41">
    <w:name w:val="ListLabel 41"/>
    <w:qFormat/>
    <w:rPr>
      <w:rFonts w:cs="Wingdings"/>
      <w:sz w:val="20"/>
    </w:rPr>
  </w:style>
  <w:style w:type="character" w:styleId="ListLabel42">
    <w:name w:val="ListLabel 42"/>
    <w:qFormat/>
    <w:rPr>
      <w:rFonts w:cs="Symbol"/>
    </w:rPr>
  </w:style>
  <w:style w:type="character" w:styleId="ListLabel43">
    <w:name w:val="ListLabel 43"/>
    <w:qFormat/>
    <w:rPr>
      <w:rFonts w:cs="Courier New"/>
    </w:rPr>
  </w:style>
  <w:style w:type="character" w:styleId="ListLabel44">
    <w:name w:val="ListLabel 44"/>
    <w:qFormat/>
    <w:rPr>
      <w:rFonts w:cs="Wingdings"/>
    </w:rPr>
  </w:style>
  <w:style w:type="character" w:styleId="ListLabel45">
    <w:name w:val="ListLabel 45"/>
    <w:qFormat/>
    <w:rPr>
      <w:rFonts w:cs="Symbol"/>
    </w:rPr>
  </w:style>
  <w:style w:type="character" w:styleId="ListLabel46">
    <w:name w:val="ListLabel 46"/>
    <w:qFormat/>
    <w:rPr>
      <w:rFonts w:cs="Courier New"/>
    </w:rPr>
  </w:style>
  <w:style w:type="character" w:styleId="ListLabel47">
    <w:name w:val="ListLabel 47"/>
    <w:qFormat/>
    <w:rPr>
      <w:rFonts w:cs="Wingdings"/>
    </w:rPr>
  </w:style>
  <w:style w:type="character" w:styleId="ListLabel48">
    <w:name w:val="ListLabel 48"/>
    <w:qFormat/>
    <w:rPr>
      <w:rFonts w:cs="Symbol"/>
    </w:rPr>
  </w:style>
  <w:style w:type="character" w:styleId="ListLabel49">
    <w:name w:val="ListLabel 49"/>
    <w:qFormat/>
    <w:rPr>
      <w:rFonts w:cs="Courier New"/>
    </w:rPr>
  </w:style>
  <w:style w:type="character" w:styleId="ListLabel50">
    <w:name w:val="ListLabel 50"/>
    <w:qFormat/>
    <w:rPr>
      <w:rFonts w:cs="Wingdings"/>
    </w:rPr>
  </w:style>
  <w:style w:type="character" w:styleId="ListLabel51">
    <w:name w:val="ListLabel 51"/>
    <w:qFormat/>
    <w:rPr>
      <w:rFonts w:cs="Symbol"/>
      <w:sz w:val="28"/>
    </w:rPr>
  </w:style>
  <w:style w:type="character" w:styleId="ListLabel52">
    <w:name w:val="ListLabel 52"/>
    <w:qFormat/>
    <w:rPr>
      <w:rFonts w:cs="Times New Roman"/>
    </w:rPr>
  </w:style>
  <w:style w:type="character" w:styleId="ListLabel53">
    <w:name w:val="ListLabel 53"/>
    <w:qFormat/>
    <w:rPr>
      <w:rFonts w:cs="Times New Roman"/>
    </w:rPr>
  </w:style>
  <w:style w:type="character" w:styleId="ListLabel54">
    <w:name w:val="ListLabel 54"/>
    <w:qFormat/>
    <w:rPr>
      <w:rFonts w:cs="Times New Roman"/>
    </w:rPr>
  </w:style>
  <w:style w:type="character" w:styleId="ListLabel55">
    <w:name w:val="ListLabel 55"/>
    <w:qFormat/>
    <w:rPr>
      <w:rFonts w:cs="Times New Roman"/>
    </w:rPr>
  </w:style>
  <w:style w:type="character" w:styleId="ListLabel56">
    <w:name w:val="ListLabel 56"/>
    <w:qFormat/>
    <w:rPr>
      <w:rFonts w:cs="Times New Roman"/>
    </w:rPr>
  </w:style>
  <w:style w:type="character" w:styleId="ListLabel57">
    <w:name w:val="ListLabel 57"/>
    <w:qFormat/>
    <w:rPr>
      <w:rFonts w:cs="Times New Roman"/>
    </w:rPr>
  </w:style>
  <w:style w:type="character" w:styleId="ListLabel58">
    <w:name w:val="ListLabel 58"/>
    <w:qFormat/>
    <w:rPr>
      <w:rFonts w:cs="Times New Roman"/>
    </w:rPr>
  </w:style>
  <w:style w:type="character" w:styleId="ListLabel59">
    <w:name w:val="ListLabel 59"/>
    <w:qFormat/>
    <w:rPr>
      <w:rFonts w:cs="Times New Roman"/>
    </w:rPr>
  </w:style>
  <w:style w:type="character" w:styleId="ListLabel60">
    <w:name w:val="ListLabel 60"/>
    <w:qFormat/>
    <w:rPr>
      <w:rFonts w:cs="Wingdings"/>
      <w:sz w:val="28"/>
    </w:rPr>
  </w:style>
  <w:style w:type="character" w:styleId="ListLabel61">
    <w:name w:val="ListLabel 61"/>
    <w:qFormat/>
    <w:rPr>
      <w:rFonts w:cs="Courier New"/>
    </w:rPr>
  </w:style>
  <w:style w:type="character" w:styleId="ListLabel62">
    <w:name w:val="ListLabel 62"/>
    <w:qFormat/>
    <w:rPr>
      <w:rFonts w:cs="Wingdings"/>
    </w:rPr>
  </w:style>
  <w:style w:type="character" w:styleId="ListLabel63">
    <w:name w:val="ListLabel 63"/>
    <w:qFormat/>
    <w:rPr>
      <w:rFonts w:cs="Symbol"/>
    </w:rPr>
  </w:style>
  <w:style w:type="character" w:styleId="ListLabel64">
    <w:name w:val="ListLabel 64"/>
    <w:qFormat/>
    <w:rPr>
      <w:rFonts w:cs="Courier New"/>
    </w:rPr>
  </w:style>
  <w:style w:type="character" w:styleId="ListLabel65">
    <w:name w:val="ListLabel 65"/>
    <w:qFormat/>
    <w:rPr>
      <w:rFonts w:cs="Wingdings"/>
    </w:rPr>
  </w:style>
  <w:style w:type="character" w:styleId="ListLabel66">
    <w:name w:val="ListLabel 66"/>
    <w:qFormat/>
    <w:rPr>
      <w:rFonts w:cs="Symbol"/>
    </w:rPr>
  </w:style>
  <w:style w:type="character" w:styleId="ListLabel67">
    <w:name w:val="ListLabel 67"/>
    <w:qFormat/>
    <w:rPr>
      <w:rFonts w:cs="Courier New"/>
    </w:rPr>
  </w:style>
  <w:style w:type="character" w:styleId="ListLabel68">
    <w:name w:val="ListLabel 68"/>
    <w:qFormat/>
    <w:rPr>
      <w:rFonts w:cs="Wingdings"/>
    </w:rPr>
  </w:style>
  <w:style w:type="character" w:styleId="ListLabel69">
    <w:name w:val="ListLabel 69"/>
    <w:qFormat/>
    <w:rPr>
      <w:rFonts w:cs="Wingdings"/>
      <w:sz w:val="28"/>
    </w:rPr>
  </w:style>
  <w:style w:type="character" w:styleId="ListLabel70">
    <w:name w:val="ListLabel 70"/>
    <w:qFormat/>
    <w:rPr>
      <w:rFonts w:cs="Courier New"/>
    </w:rPr>
  </w:style>
  <w:style w:type="character" w:styleId="ListLabel71">
    <w:name w:val="ListLabel 71"/>
    <w:qFormat/>
    <w:rPr>
      <w:rFonts w:cs="Wingdings"/>
    </w:rPr>
  </w:style>
  <w:style w:type="character" w:styleId="ListLabel72">
    <w:name w:val="ListLabel 72"/>
    <w:qFormat/>
    <w:rPr>
      <w:rFonts w:cs="Symbol"/>
    </w:rPr>
  </w:style>
  <w:style w:type="character" w:styleId="ListLabel73">
    <w:name w:val="ListLabel 73"/>
    <w:qFormat/>
    <w:rPr>
      <w:rFonts w:cs="Courier New"/>
    </w:rPr>
  </w:style>
  <w:style w:type="character" w:styleId="ListLabel74">
    <w:name w:val="ListLabel 74"/>
    <w:qFormat/>
    <w:rPr>
      <w:rFonts w:cs="Wingdings"/>
    </w:rPr>
  </w:style>
  <w:style w:type="character" w:styleId="ListLabel75">
    <w:name w:val="ListLabel 75"/>
    <w:qFormat/>
    <w:rPr>
      <w:rFonts w:cs="Symbol"/>
    </w:rPr>
  </w:style>
  <w:style w:type="character" w:styleId="ListLabel76">
    <w:name w:val="ListLabel 76"/>
    <w:qFormat/>
    <w:rPr>
      <w:rFonts w:cs="Courier New"/>
    </w:rPr>
  </w:style>
  <w:style w:type="character" w:styleId="ListLabel77">
    <w:name w:val="ListLabel 77"/>
    <w:qFormat/>
    <w:rPr>
      <w:rFonts w:cs="Wingdings"/>
    </w:rPr>
  </w:style>
  <w:style w:type="paragraph" w:styleId="Heading">
    <w:name w:val="Heading"/>
    <w:basedOn w:val="Normal"/>
    <w:next w:val="TextBody"/>
    <w:qFormat/>
    <w:pPr>
      <w:keepNext w:val="true"/>
      <w:spacing w:before="240" w:after="120"/>
    </w:pPr>
    <w:rPr>
      <w:rFonts w:ascii="Arial" w:hAnsi="Arial" w:eastAsia="Microsoft YaHei" w:cs="Lucida Sans"/>
      <w:sz w:val="28"/>
      <w:szCs w:val="28"/>
    </w:rPr>
  </w:style>
  <w:style w:type="paragraph" w:styleId="TextBody">
    <w:name w:val="Body Text"/>
    <w:basedOn w:val="Normal"/>
    <w:pPr>
      <w:spacing w:lineRule="auto" w:line="276" w:before="0" w:after="140"/>
    </w:pPr>
    <w:rPr/>
  </w:style>
  <w:style w:type="paragraph" w:styleId="List">
    <w:name w:val="List"/>
    <w:basedOn w:val="TextBody"/>
    <w:pPr/>
    <w:rPr>
      <w:rFonts w:cs="Lucida Sans"/>
    </w:rPr>
  </w:style>
  <w:style w:type="paragraph" w:styleId="Caption">
    <w:name w:val="Caption"/>
    <w:basedOn w:val="Normal"/>
    <w:qFormat/>
    <w:pPr>
      <w:suppressLineNumbers/>
      <w:spacing w:before="120" w:after="120"/>
    </w:pPr>
    <w:rPr>
      <w:rFonts w:cs="Lucida Sans"/>
      <w:i/>
      <w:iCs/>
      <w:sz w:val="24"/>
      <w:szCs w:val="24"/>
    </w:rPr>
  </w:style>
  <w:style w:type="paragraph" w:styleId="Index">
    <w:name w:val="Index"/>
    <w:basedOn w:val="Normal"/>
    <w:qFormat/>
    <w:pPr>
      <w:suppressLineNumbers/>
    </w:pPr>
    <w:rPr>
      <w:rFonts w:cs="Lucida Sans"/>
    </w:rPr>
  </w:style>
  <w:style w:type="paragraph" w:styleId="NormalWeb">
    <w:name w:val="Normal (Web)"/>
    <w:basedOn w:val="Normal"/>
    <w:qFormat/>
    <w:rsid w:val="00074fee"/>
    <w:pPr>
      <w:spacing w:beforeAutospacing="1" w:afterAutospacing="1"/>
    </w:pPr>
    <w:rPr/>
  </w:style>
  <w:style w:type="paragraph" w:styleId="ListParagraph">
    <w:name w:val="List Paragraph"/>
    <w:basedOn w:val="Normal"/>
    <w:qFormat/>
    <w:rsid w:val="00074fee"/>
    <w:pPr>
      <w:spacing w:before="0" w:after="0"/>
      <w:ind w:left="720" w:hanging="0"/>
      <w:contextualSpacing/>
    </w:pPr>
    <w:rPr/>
  </w:style>
  <w:style w:type="paragraph" w:styleId="Footer">
    <w:name w:val="Footer"/>
    <w:basedOn w:val="Normal"/>
    <w:rsid w:val="00074fee"/>
    <w:pPr>
      <w:tabs>
        <w:tab w:val="clear" w:pos="708"/>
        <w:tab w:val="center" w:pos="4677" w:leader="none"/>
        <w:tab w:val="right" w:pos="9355" w:leader="none"/>
      </w:tabs>
    </w:pPr>
    <w:rPr/>
  </w:style>
  <w:style w:type="paragraph" w:styleId="BalloonText">
    <w:name w:val="Balloon Text"/>
    <w:basedOn w:val="Normal"/>
    <w:link w:val="aa"/>
    <w:qFormat/>
    <w:rsid w:val="000c0189"/>
    <w:pPr/>
    <w:rPr>
      <w:rFonts w:ascii="Tahoma" w:hAnsi="Tahoma" w:cs="Tahoma"/>
      <w:sz w:val="16"/>
      <w:szCs w:val="16"/>
    </w:rPr>
  </w:style>
  <w:style w:type="paragraph" w:styleId="FrameContents">
    <w:name w:val="Frame Contents"/>
    <w:basedOn w:val="Normal"/>
    <w:qFormat/>
    <w:pPr/>
    <w:rPr/>
  </w:style>
  <w:style w:type="numbering" w:styleId="NoList" w:default="1">
    <w:name w:val="No List"/>
    <w:semiHidden/>
    <w:qFormat/>
  </w:style>
  <w:style w:type="table" w:default="1" w:styleId="a1">
    <w:name w:val="Normal Table"/>
    <w:semiHidden/>
    <w:tblPr>
      <w:tblInd w:w="0" w:type="dxa"/>
      <w:tblCellMar>
        <w:top w:w="0" w:type="dxa"/>
        <w:left w:w="108" w:type="dxa"/>
        <w:bottom w:w="0" w:type="dxa"/>
        <w:right w:w="108" w:type="dxa"/>
      </w:tblCellMar>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wmf"/><Relationship Id="rId3" Type="http://schemas.openxmlformats.org/officeDocument/2006/relationships/image" Target="media/image2.wmf"/><Relationship Id="rId4" Type="http://schemas.openxmlformats.org/officeDocument/2006/relationships/image" Target="media/image3.wmf"/><Relationship Id="rId5" Type="http://schemas.openxmlformats.org/officeDocument/2006/relationships/image" Target="media/image4.wmf"/><Relationship Id="rId6" Type="http://schemas.openxmlformats.org/officeDocument/2006/relationships/image" Target="media/image5.wmf"/><Relationship Id="rId7" Type="http://schemas.openxmlformats.org/officeDocument/2006/relationships/image" Target="media/image6.wmf"/><Relationship Id="rId8" Type="http://schemas.openxmlformats.org/officeDocument/2006/relationships/image" Target="media/image7.wmf"/><Relationship Id="rId9" Type="http://schemas.openxmlformats.org/officeDocument/2006/relationships/image" Target="media/image8.wmf"/><Relationship Id="rId10" Type="http://schemas.openxmlformats.org/officeDocument/2006/relationships/image" Target="media/image9.wmf"/><Relationship Id="rId11" Type="http://schemas.openxmlformats.org/officeDocument/2006/relationships/image" Target="media/image10.wmf"/><Relationship Id="rId12" Type="http://schemas.openxmlformats.org/officeDocument/2006/relationships/image" Target="media/image11.wmf"/><Relationship Id="rId13" Type="http://schemas.openxmlformats.org/officeDocument/2006/relationships/image" Target="media/image12.wmf"/><Relationship Id="rId14" Type="http://schemas.openxmlformats.org/officeDocument/2006/relationships/image" Target="media/image13.wmf"/><Relationship Id="rId15" Type="http://schemas.openxmlformats.org/officeDocument/2006/relationships/image" Target="media/image14.wmf"/><Relationship Id="rId16" Type="http://schemas.openxmlformats.org/officeDocument/2006/relationships/image" Target="media/image15.wmf"/><Relationship Id="rId17" Type="http://schemas.openxmlformats.org/officeDocument/2006/relationships/image" Target="media/image16.wmf"/><Relationship Id="rId18" Type="http://schemas.openxmlformats.org/officeDocument/2006/relationships/image" Target="media/image17.wmf"/><Relationship Id="rId19" Type="http://schemas.openxmlformats.org/officeDocument/2006/relationships/image" Target="media/image18.wmf"/><Relationship Id="rId20" Type="http://schemas.openxmlformats.org/officeDocument/2006/relationships/image" Target="media/image19.wmf"/><Relationship Id="rId21" Type="http://schemas.openxmlformats.org/officeDocument/2006/relationships/image" Target="media/image20.wmf"/><Relationship Id="rId22" Type="http://schemas.openxmlformats.org/officeDocument/2006/relationships/image" Target="media/image21.wmf"/><Relationship Id="rId23" Type="http://schemas.openxmlformats.org/officeDocument/2006/relationships/image" Target="media/image22.wmf"/><Relationship Id="rId24" Type="http://schemas.openxmlformats.org/officeDocument/2006/relationships/image" Target="media/image23.wmf"/><Relationship Id="rId25" Type="http://schemas.openxmlformats.org/officeDocument/2006/relationships/image" Target="media/image24.wmf"/><Relationship Id="rId26" Type="http://schemas.openxmlformats.org/officeDocument/2006/relationships/image" Target="media/image25.wmf"/><Relationship Id="rId27" Type="http://schemas.openxmlformats.org/officeDocument/2006/relationships/image" Target="media/image26.wmf"/><Relationship Id="rId28" Type="http://schemas.openxmlformats.org/officeDocument/2006/relationships/footer" Target="footer1.xml"/><Relationship Id="rId29" Type="http://schemas.openxmlformats.org/officeDocument/2006/relationships/numbering" Target="numbering.xml"/><Relationship Id="rId30" Type="http://schemas.openxmlformats.org/officeDocument/2006/relationships/fontTable" Target="fontTable.xml"/><Relationship Id="rId31" Type="http://schemas.openxmlformats.org/officeDocument/2006/relationships/settings" Target="settings.xml"/><Relationship Id="rId32" Type="http://schemas.openxmlformats.org/officeDocument/2006/relationships/theme" Target="theme/theme1.xml"/>
</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Application>Neat_Office/6.2.8.2$Windows_x86 LibreOffice_project/</Application>
  <Pages>16</Pages>
  <Words>1622</Words>
  <Characters>9876</Characters>
  <CharactersWithSpaces>11498</CharactersWithSpaces>
  <Paragraphs>201</Paragraphs>
  <Company>Школа №10</Compan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2018-10-31T09:03:00Z</dcterms:created>
  <dc:creator>Психолог</dc:creator>
  <dc:description/>
  <dc:language>ru-RU</dc:language>
  <cp:lastModifiedBy/>
  <cp:lastPrinted>2011-02-28T12:24:00Z</cp:lastPrinted>
  <dcterms:modified xsi:type="dcterms:W3CDTF">2025-10-13T23:01:21Z</dcterms:modified>
  <cp:revision>4</cp:revision>
  <dc:subject/>
  <dc:title>Муниципальное образовательное учреждение</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Company">
    <vt:lpwstr>Школа №10</vt:lpwstr>
  </property>
  <property fmtid="{D5CDD505-2E9C-101B-9397-08002B2CF9AE}" pid="4" name="DocSecurity">
    <vt:i4>0</vt:i4>
  </property>
  <property fmtid="{D5CDD505-2E9C-101B-9397-08002B2CF9AE}" pid="5" name="HyperlinksChanged">
    <vt:bool>0</vt:bool>
  </property>
  <property fmtid="{D5CDD505-2E9C-101B-9397-08002B2CF9AE}" pid="6" name="LinksUpToDate">
    <vt:bool>0</vt:bool>
  </property>
  <property fmtid="{D5CDD505-2E9C-101B-9397-08002B2CF9AE}" pid="7" name="ScaleCrop">
    <vt:bool>0</vt:bool>
  </property>
  <property fmtid="{D5CDD505-2E9C-101B-9397-08002B2CF9AE}" pid="8" name="ShareDoc">
    <vt:bool>0</vt:bool>
  </property>
</Properties>
</file>